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2D66F7" w:rsidTr="002D66F7">
        <w:tc>
          <w:tcPr>
            <w:tcW w:w="5000" w:type="pct"/>
            <w:hideMark/>
          </w:tcPr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ЗАТВЕРДЖЕНО</w:t>
            </w:r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Наказ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окружного</w:t>
            </w:r>
          </w:p>
          <w:p w:rsid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суду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0132">
              <w:rPr>
                <w:rFonts w:ascii="Times New Roman" w:hAnsi="Times New Roman"/>
                <w:lang w:val="ru-RU"/>
              </w:rPr>
              <w:t>1</w:t>
            </w:r>
            <w:r w:rsidR="00EB0EFB">
              <w:rPr>
                <w:rFonts w:ascii="Times New Roman" w:hAnsi="Times New Roman"/>
                <w:lang w:val="ru-RU"/>
              </w:rPr>
              <w:t>1</w:t>
            </w:r>
            <w:r w:rsidR="0093013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84D3A">
              <w:rPr>
                <w:rFonts w:ascii="Times New Roman" w:hAnsi="Times New Roman"/>
                <w:lang w:val="ru-RU"/>
              </w:rPr>
              <w:t>жовтня</w:t>
            </w:r>
            <w:proofErr w:type="spellEnd"/>
            <w:r w:rsidR="00A84D3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2019 року №</w:t>
            </w:r>
            <w:r w:rsidR="004E03B5">
              <w:rPr>
                <w:rFonts w:ascii="Times New Roman" w:hAnsi="Times New Roman"/>
                <w:lang w:val="ru-RU"/>
              </w:rPr>
              <w:t xml:space="preserve"> </w:t>
            </w:r>
            <w:r w:rsidR="00A84D3A" w:rsidRPr="00037522">
              <w:rPr>
                <w:rFonts w:ascii="Times New Roman" w:hAnsi="Times New Roman"/>
                <w:color w:val="000000" w:themeColor="text1"/>
                <w:lang w:val="ru-RU"/>
              </w:rPr>
              <w:t>152</w:t>
            </w:r>
            <w:r w:rsidR="007074D2" w:rsidRPr="0003752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037522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A900CA" w:rsidRPr="00037522">
              <w:rPr>
                <w:rFonts w:ascii="Times New Roman" w:hAnsi="Times New Roman"/>
                <w:color w:val="000000" w:themeColor="text1"/>
                <w:lang w:val="ru-RU"/>
              </w:rPr>
              <w:t>од</w:t>
            </w:r>
          </w:p>
          <w:p w:rsidR="002D66F7" w:rsidRP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</w:p>
        </w:tc>
      </w:tr>
    </w:tbl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bookmarkStart w:id="0" w:name="n627"/>
      <w:bookmarkEnd w:id="0"/>
      <w:r>
        <w:rPr>
          <w:rFonts w:eastAsia="Times New Roman"/>
          <w:b/>
          <w:bCs/>
          <w:color w:val="000000"/>
        </w:rPr>
        <w:t>УМОВИ 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проведення конкурсу </w:t>
      </w:r>
      <w:r>
        <w:rPr>
          <w:rFonts w:eastAsia="Calibri"/>
          <w:b/>
          <w:color w:val="000000" w:themeColor="text1"/>
        </w:rPr>
        <w:t>на зайняття  вакантної посади державної служби категорії «</w:t>
      </w:r>
      <w:r w:rsidR="004D2B09">
        <w:rPr>
          <w:rFonts w:eastAsia="Calibri"/>
          <w:b/>
          <w:color w:val="000000" w:themeColor="text1"/>
        </w:rPr>
        <w:t>Б</w:t>
      </w:r>
      <w:r>
        <w:rPr>
          <w:rFonts w:eastAsia="Calibri"/>
          <w:b/>
          <w:color w:val="000000" w:themeColor="text1"/>
        </w:rPr>
        <w:t xml:space="preserve">» - </w:t>
      </w:r>
      <w:r w:rsidR="004D2B09">
        <w:rPr>
          <w:rFonts w:eastAsia="Calibri"/>
          <w:b/>
          <w:color w:val="000000" w:themeColor="text1"/>
        </w:rPr>
        <w:t xml:space="preserve">заступника начальника відділу </w:t>
      </w:r>
      <w:r w:rsidR="00236A3D">
        <w:rPr>
          <w:rFonts w:eastAsia="Calibri"/>
          <w:b/>
          <w:color w:val="000000" w:themeColor="text1"/>
        </w:rPr>
        <w:t>забезпечення</w:t>
      </w:r>
      <w:r>
        <w:rPr>
          <w:rFonts w:eastAsia="Calibri"/>
          <w:b/>
          <w:color w:val="000000" w:themeColor="text1"/>
        </w:rPr>
        <w:t xml:space="preserve"> </w:t>
      </w:r>
      <w:r w:rsidR="007A38BF">
        <w:rPr>
          <w:rFonts w:eastAsia="Calibri"/>
          <w:b/>
          <w:color w:val="000000" w:themeColor="text1"/>
        </w:rPr>
        <w:t>розгляду адміністративних справ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Хмельницького окружного адміністративного суду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(</w:t>
      </w:r>
      <w:r w:rsidR="004D2B09">
        <w:rPr>
          <w:rFonts w:eastAsia="Calibri"/>
          <w:b/>
          <w:color w:val="000000" w:themeColor="text1"/>
        </w:rPr>
        <w:t>1 посада</w:t>
      </w:r>
      <w:r>
        <w:rPr>
          <w:rFonts w:eastAsia="Calibri"/>
          <w:b/>
          <w:color w:val="000000" w:themeColor="text1"/>
        </w:rPr>
        <w:t xml:space="preserve">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"/>
        <w:gridCol w:w="3115"/>
        <w:gridCol w:w="5991"/>
      </w:tblGrid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bookmarkStart w:id="1" w:name="n766"/>
            <w:bookmarkEnd w:id="1"/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Загальні</w:t>
            </w:r>
            <w:proofErr w:type="spellEnd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умови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Посадові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обов’язки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spacing w:val="1"/>
                <w:lang w:val="uk-UA"/>
              </w:rPr>
              <w:t>1.</w:t>
            </w:r>
            <w:r w:rsidRPr="009E2DA2">
              <w:rPr>
                <w:spacing w:val="1"/>
                <w:lang w:val="uk-UA"/>
              </w:rPr>
              <w:t xml:space="preserve">бере участь у </w:t>
            </w:r>
            <w:r w:rsidRPr="009E2DA2">
              <w:rPr>
                <w:lang w:val="uk-UA"/>
              </w:rPr>
              <w:t>розробці політики та стратегії діяльності відділу, перспективних та поточних планів роботи відділу, вносить пропозиції з цього приводу керівництву;</w:t>
            </w:r>
          </w:p>
          <w:p w:rsidR="009E2DA2" w:rsidRPr="009E2DA2" w:rsidRDefault="009E2DA2" w:rsidP="009E2DA2">
            <w:pPr>
              <w:pStyle w:val="a8"/>
              <w:widowControl w:val="0"/>
              <w:shd w:val="clear" w:color="auto" w:fill="FFFFFF"/>
              <w:tabs>
                <w:tab w:val="left" w:pos="540"/>
                <w:tab w:val="left" w:pos="916"/>
                <w:tab w:val="left" w:pos="993"/>
                <w:tab w:val="left" w:pos="1332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9E2DA2">
              <w:rPr>
                <w:lang w:val="uk-UA"/>
              </w:rPr>
              <w:t>здійснює підготовку планів роботи відділу;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9E2DA2">
              <w:rPr>
                <w:lang w:val="uk-UA"/>
              </w:rPr>
              <w:t>здійснює аналіз та узагальнення роботи відділу та вносить пропозиції щодо її покращення;</w:t>
            </w:r>
          </w:p>
          <w:p w:rsidR="009E2DA2" w:rsidRPr="009E2DA2" w:rsidRDefault="009E2DA2" w:rsidP="009E2DA2">
            <w:pPr>
              <w:pStyle w:val="a4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4.</w:t>
            </w:r>
            <w:r w:rsidRPr="009E2DA2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здійснює підготовку проектів наказів, листів, інших документів, що відносяться до компетенції відділу;</w:t>
            </w:r>
          </w:p>
          <w:p w:rsidR="009E2DA2" w:rsidRPr="009E2DA2" w:rsidRDefault="009E2DA2" w:rsidP="009E2DA2">
            <w:pPr>
              <w:shd w:val="clear" w:color="auto" w:fill="FFFFFF"/>
              <w:tabs>
                <w:tab w:val="left" w:pos="540"/>
                <w:tab w:val="left" w:pos="993"/>
                <w:tab w:val="left" w:pos="1332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5.</w:t>
            </w:r>
            <w:r w:rsidRPr="009E2DA2">
              <w:rPr>
                <w:spacing w:val="1"/>
              </w:rPr>
              <w:t>бере участь у розробленні номенклатури справ відділу та</w:t>
            </w:r>
            <w:r w:rsidRPr="009E2DA2">
              <w:rPr>
                <w:spacing w:val="4"/>
              </w:rPr>
              <w:t xml:space="preserve"> контролює упорядкування номенклатури справ відділу</w:t>
            </w:r>
            <w:r w:rsidRPr="009E2DA2">
              <w:rPr>
                <w:spacing w:val="1"/>
              </w:rPr>
              <w:t>;</w:t>
            </w:r>
          </w:p>
          <w:p w:rsidR="009E2DA2" w:rsidRPr="009E2DA2" w:rsidRDefault="009E2DA2" w:rsidP="009E2DA2">
            <w:pPr>
              <w:pStyle w:val="a8"/>
              <w:tabs>
                <w:tab w:val="left" w:pos="993"/>
                <w:tab w:val="left" w:pos="1418"/>
                <w:tab w:val="left" w:pos="17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9E2DA2">
              <w:rPr>
                <w:lang w:val="uk-UA"/>
              </w:rPr>
              <w:t>забезпечує своєчасне проходження і опрацювання документів, контроль за станом ведення діловодства, додержанням встановлених правил роботи з документами у відділі;</w:t>
            </w:r>
          </w:p>
          <w:p w:rsidR="009E2DA2" w:rsidRPr="009E2DA2" w:rsidRDefault="009E2DA2" w:rsidP="009E2DA2">
            <w:pPr>
              <w:pStyle w:val="a8"/>
              <w:tabs>
                <w:tab w:val="left" w:pos="342"/>
                <w:tab w:val="left" w:pos="851"/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9E2DA2">
              <w:rPr>
                <w:lang w:val="uk-UA"/>
              </w:rPr>
              <w:t>забезпечує своєчасне і належне формування електронних справ, внесення відомостей стосовно розгляду адміністративних справ до автоматизованої системи документообігу суду;</w:t>
            </w:r>
          </w:p>
          <w:p w:rsidR="009E2DA2" w:rsidRPr="009E2DA2" w:rsidRDefault="009E2DA2" w:rsidP="009E2DA2">
            <w:pPr>
              <w:pStyle w:val="a8"/>
              <w:tabs>
                <w:tab w:val="left" w:pos="342"/>
                <w:tab w:val="left" w:pos="851"/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9E2DA2">
              <w:rPr>
                <w:lang w:val="uk-UA"/>
              </w:rPr>
              <w:t>здійснює відправку процесуальних та інших документів, матеріалів справ, копій документів тощо, що направляються за межі суду електронною поштою;</w:t>
            </w:r>
          </w:p>
          <w:p w:rsidR="009E2DA2" w:rsidRPr="009E2DA2" w:rsidRDefault="009E2DA2" w:rsidP="009E2DA2">
            <w:pPr>
              <w:pStyle w:val="1"/>
              <w:shd w:val="clear" w:color="auto" w:fill="auto"/>
              <w:tabs>
                <w:tab w:val="left" w:pos="993"/>
                <w:tab w:val="left" w:pos="1267"/>
                <w:tab w:val="left" w:pos="1418"/>
                <w:tab w:val="left" w:pos="1701"/>
                <w:tab w:val="left" w:pos="173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  <w:r w:rsidRPr="009E2DA2">
              <w:rPr>
                <w:sz w:val="24"/>
                <w:szCs w:val="24"/>
                <w:lang w:val="uk-UA"/>
              </w:rPr>
              <w:t>за потреби, на підставі наявних у справі документів вносить до обліково-інформаційної картки (</w:t>
            </w:r>
            <w:proofErr w:type="spellStart"/>
            <w:r w:rsidRPr="009E2DA2">
              <w:rPr>
                <w:sz w:val="24"/>
                <w:szCs w:val="24"/>
                <w:lang w:val="uk-UA"/>
              </w:rPr>
              <w:t>статкартки</w:t>
            </w:r>
            <w:proofErr w:type="spellEnd"/>
            <w:r w:rsidRPr="009E2DA2">
              <w:rPr>
                <w:sz w:val="24"/>
                <w:szCs w:val="24"/>
                <w:lang w:val="uk-UA"/>
              </w:rPr>
              <w:t xml:space="preserve">) інформацію про рішення, дії, процесуальні дії тощо, прийняті/здійсненні у процесі розгляду позовної заяви/справи; </w:t>
            </w:r>
          </w:p>
          <w:p w:rsidR="009E2DA2" w:rsidRPr="009E2DA2" w:rsidRDefault="009E2DA2" w:rsidP="009E2DA2">
            <w:pPr>
              <w:pStyle w:val="1"/>
              <w:shd w:val="clear" w:color="auto" w:fill="auto"/>
              <w:tabs>
                <w:tab w:val="left" w:pos="993"/>
                <w:tab w:val="left" w:pos="1267"/>
                <w:tab w:val="left" w:pos="1418"/>
                <w:tab w:val="left" w:pos="1701"/>
                <w:tab w:val="left" w:pos="173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  <w:r w:rsidRPr="009E2DA2">
              <w:rPr>
                <w:sz w:val="24"/>
                <w:szCs w:val="24"/>
                <w:lang w:val="uk-UA"/>
              </w:rPr>
              <w:t>забезпечує повноту та відповідність інформації, внесеної ним до обліково-інформаційної картки (</w:t>
            </w:r>
            <w:proofErr w:type="spellStart"/>
            <w:r w:rsidRPr="009E2DA2">
              <w:rPr>
                <w:sz w:val="24"/>
                <w:szCs w:val="24"/>
                <w:lang w:val="uk-UA"/>
              </w:rPr>
              <w:t>статкартки</w:t>
            </w:r>
            <w:proofErr w:type="spellEnd"/>
            <w:r w:rsidRPr="009E2DA2">
              <w:rPr>
                <w:sz w:val="24"/>
                <w:szCs w:val="24"/>
                <w:lang w:val="uk-UA"/>
              </w:rPr>
              <w:t>), інформації, що наявна у документах справи;</w:t>
            </w:r>
          </w:p>
          <w:p w:rsidR="009E2DA2" w:rsidRPr="009E2DA2" w:rsidRDefault="009E2DA2" w:rsidP="009E2DA2">
            <w:pPr>
              <w:pStyle w:val="1"/>
              <w:shd w:val="clear" w:color="auto" w:fill="auto"/>
              <w:tabs>
                <w:tab w:val="left" w:pos="993"/>
                <w:tab w:val="left" w:pos="1267"/>
                <w:tab w:val="left" w:pos="1418"/>
                <w:tab w:val="left" w:pos="1701"/>
                <w:tab w:val="left" w:pos="173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  <w:r w:rsidRPr="009E2DA2">
              <w:rPr>
                <w:sz w:val="24"/>
                <w:szCs w:val="24"/>
                <w:lang w:val="uk-UA"/>
              </w:rPr>
              <w:t xml:space="preserve">відповідно до прав користувача, своєчасно вносить до автоматизованої системи документообігу суду повну та достовірну інформацію, внесення якої передбачено функціональними обов’язками; </w:t>
            </w:r>
          </w:p>
          <w:p w:rsidR="009E2DA2" w:rsidRPr="009E2DA2" w:rsidRDefault="009E2DA2" w:rsidP="009E2DA2">
            <w:pPr>
              <w:pStyle w:val="1"/>
              <w:shd w:val="clear" w:color="auto" w:fill="auto"/>
              <w:tabs>
                <w:tab w:val="left" w:pos="993"/>
                <w:tab w:val="left" w:pos="1267"/>
                <w:tab w:val="left" w:pos="1418"/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  <w:r w:rsidRPr="009E2DA2">
              <w:rPr>
                <w:sz w:val="24"/>
                <w:szCs w:val="24"/>
                <w:lang w:val="uk-UA"/>
              </w:rPr>
              <w:t>забезпечує конфіденційність інформації, яка стала відома у ході судового розгляду справ, та інформації, що міститься в автоматизованій системі документообігу суду;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9E2DA2">
              <w:rPr>
                <w:lang w:val="uk-UA"/>
              </w:rPr>
              <w:t>контролює правильність ведення протоколів судових засідань та здійснює їх ведення;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  <w:r w:rsidRPr="009E2DA2">
              <w:rPr>
                <w:lang w:val="uk-UA"/>
              </w:rPr>
              <w:t xml:space="preserve">у разі відсутності у судовому засіданні розпорядника </w:t>
            </w:r>
            <w:r w:rsidRPr="009E2DA2">
              <w:rPr>
                <w:lang w:val="uk-UA"/>
              </w:rPr>
              <w:lastRenderedPageBreak/>
              <w:t>виконує його функції;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  <w:r w:rsidRPr="009E2DA2">
              <w:rPr>
                <w:lang w:val="uk-UA"/>
              </w:rPr>
              <w:t>забезпечує оприлюднення списку справ, призначених до розгляду у відповідний день на стенді суду;</w:t>
            </w:r>
          </w:p>
          <w:p w:rsidR="009E2DA2" w:rsidRPr="009E2DA2" w:rsidRDefault="009E2DA2" w:rsidP="009E2D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  <w:r w:rsidRPr="009E2D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9E2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контроль за своєчасною передачею закінчених провадженням  судових справ до відділу документального забезпечення суду (канцелярії), проводить аналітичну роботу щодо строків здачі справ, готує відповідні пропозиції з удосконалення цієї роботи, систематично доповідає начальнику відділу про випадки порушення термінів здачі судових справ;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17.</w:t>
            </w:r>
            <w:r w:rsidRPr="009E2DA2">
              <w:rPr>
                <w:lang w:val="uk-UA"/>
              </w:rPr>
              <w:t>здійснює судові виклики і повідомлення;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  <w:r w:rsidRPr="009E2DA2">
              <w:rPr>
                <w:lang w:val="uk-UA"/>
              </w:rPr>
              <w:t>перевіряє, хто з учасників судового процесу з’явився в судове засідання, хто з учасників судового процесу бере участь в судовому засіданні в режимі відео конференції, і доповідає про це головуючому;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  <w:r w:rsidRPr="009E2DA2">
              <w:rPr>
                <w:lang w:val="uk-UA"/>
              </w:rPr>
              <w:t>з</w:t>
            </w:r>
            <w:proofErr w:type="spellStart"/>
            <w:r w:rsidRPr="009E2DA2">
              <w:t>азначає</w:t>
            </w:r>
            <w:proofErr w:type="spellEnd"/>
            <w:r w:rsidRPr="009E2DA2">
              <w:t xml:space="preserve"> на </w:t>
            </w:r>
            <w:proofErr w:type="spellStart"/>
            <w:r w:rsidRPr="009E2DA2">
              <w:t>повістках</w:t>
            </w:r>
            <w:proofErr w:type="spellEnd"/>
            <w:r w:rsidRPr="009E2DA2">
              <w:t xml:space="preserve"> час </w:t>
            </w:r>
            <w:proofErr w:type="spellStart"/>
            <w:r w:rsidRPr="009E2DA2">
              <w:t>перебування</w:t>
            </w:r>
            <w:proofErr w:type="spellEnd"/>
            <w:r w:rsidRPr="009E2DA2">
              <w:t xml:space="preserve"> в </w:t>
            </w:r>
            <w:proofErr w:type="spellStart"/>
            <w:r w:rsidRPr="009E2DA2">
              <w:t>суді</w:t>
            </w:r>
            <w:proofErr w:type="spellEnd"/>
            <w:r w:rsidRPr="009E2DA2">
              <w:t xml:space="preserve"> </w:t>
            </w:r>
            <w:proofErr w:type="spellStart"/>
            <w:r w:rsidRPr="009E2DA2">
              <w:t>учасників</w:t>
            </w:r>
            <w:proofErr w:type="spellEnd"/>
            <w:r w:rsidRPr="009E2DA2">
              <w:t xml:space="preserve"> судового процессу</w:t>
            </w:r>
            <w:r w:rsidRPr="009E2DA2">
              <w:rPr>
                <w:lang w:val="uk-UA"/>
              </w:rPr>
              <w:t>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  <w:r w:rsidRPr="009E2DA2">
              <w:rPr>
                <w:lang w:val="uk-UA"/>
              </w:rPr>
              <w:t xml:space="preserve">забезпечує контроль за повним фіксуванням судового засідання технічними засобами і проведення судового засідання в режимі </w:t>
            </w:r>
            <w:proofErr w:type="spellStart"/>
            <w:r w:rsidRPr="009E2DA2">
              <w:rPr>
                <w:lang w:val="uk-UA"/>
              </w:rPr>
              <w:t>відеоконференції</w:t>
            </w:r>
            <w:proofErr w:type="spellEnd"/>
            <w:r w:rsidRPr="009E2DA2">
              <w:rPr>
                <w:lang w:val="uk-UA"/>
              </w:rPr>
              <w:t>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21.</w:t>
            </w:r>
            <w:r w:rsidRPr="009E2DA2">
              <w:rPr>
                <w:lang w:val="uk-UA"/>
              </w:rPr>
              <w:t>направляє копії судових рішень та інших процесуальних документів сторонам та іншим особам, які беруть участь у справі;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22.</w:t>
            </w:r>
            <w:r w:rsidRPr="009E2DA2">
              <w:rPr>
                <w:lang w:val="uk-UA"/>
              </w:rPr>
              <w:t>здійснює оформлення матеріалів адміністративної справи і передачу до відділу документального забезпечення;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23.</w:t>
            </w:r>
            <w:r w:rsidRPr="009E2DA2">
              <w:rPr>
                <w:lang w:val="uk-UA"/>
              </w:rPr>
              <w:t>виконує доручення головуючого у справі;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24.</w:t>
            </w:r>
            <w:r w:rsidRPr="009E2DA2">
              <w:rPr>
                <w:lang w:val="uk-UA"/>
              </w:rPr>
              <w:t>г</w:t>
            </w:r>
            <w:proofErr w:type="spellStart"/>
            <w:r w:rsidRPr="009E2DA2">
              <w:t>отує</w:t>
            </w:r>
            <w:proofErr w:type="spellEnd"/>
            <w:r w:rsidRPr="009E2DA2">
              <w:rPr>
                <w:lang w:val="uk-UA"/>
              </w:rPr>
              <w:t xml:space="preserve"> </w:t>
            </w:r>
            <w:proofErr w:type="spellStart"/>
            <w:r w:rsidRPr="009E2DA2">
              <w:t>інформацію</w:t>
            </w:r>
            <w:proofErr w:type="spellEnd"/>
            <w:r w:rsidRPr="009E2DA2">
              <w:t xml:space="preserve"> </w:t>
            </w:r>
            <w:r w:rsidRPr="009E2DA2">
              <w:rPr>
                <w:lang w:val="uk-UA"/>
              </w:rPr>
              <w:t>у</w:t>
            </w:r>
            <w:r w:rsidRPr="009E2DA2">
              <w:t xml:space="preserve"> </w:t>
            </w:r>
            <w:proofErr w:type="spellStart"/>
            <w:r w:rsidRPr="009E2DA2">
              <w:t>кінці</w:t>
            </w:r>
            <w:proofErr w:type="spellEnd"/>
            <w:r w:rsidRPr="009E2DA2">
              <w:t xml:space="preserve"> кожного </w:t>
            </w:r>
            <w:proofErr w:type="spellStart"/>
            <w:r w:rsidRPr="009E2DA2">
              <w:t>робочого</w:t>
            </w:r>
            <w:proofErr w:type="spellEnd"/>
            <w:r w:rsidRPr="009E2DA2">
              <w:t xml:space="preserve"> дня, </w:t>
            </w:r>
            <w:proofErr w:type="spellStart"/>
            <w:r w:rsidRPr="009E2DA2">
              <w:t>надаючи</w:t>
            </w:r>
            <w:proofErr w:type="spellEnd"/>
            <w:r w:rsidRPr="009E2DA2">
              <w:t xml:space="preserve"> начальнику </w:t>
            </w:r>
            <w:proofErr w:type="spellStart"/>
            <w:r w:rsidRPr="009E2DA2">
              <w:t>відділу</w:t>
            </w:r>
            <w:proofErr w:type="spellEnd"/>
            <w:r w:rsidRPr="009E2DA2">
              <w:t xml:space="preserve"> </w:t>
            </w:r>
            <w:proofErr w:type="spellStart"/>
            <w:r w:rsidRPr="009E2DA2">
              <w:t>забезпечення</w:t>
            </w:r>
            <w:proofErr w:type="spellEnd"/>
            <w:r w:rsidRPr="009E2DA2">
              <w:t xml:space="preserve"> </w:t>
            </w:r>
            <w:proofErr w:type="spellStart"/>
            <w:r w:rsidRPr="009E2DA2">
              <w:t>розгляду</w:t>
            </w:r>
            <w:proofErr w:type="spellEnd"/>
            <w:r w:rsidRPr="009E2DA2">
              <w:t xml:space="preserve"> </w:t>
            </w:r>
            <w:proofErr w:type="spellStart"/>
            <w:r w:rsidRPr="009E2DA2">
              <w:t>адміністративних</w:t>
            </w:r>
            <w:proofErr w:type="spellEnd"/>
            <w:r w:rsidRPr="009E2DA2">
              <w:t xml:space="preserve"> справ списки справ, </w:t>
            </w:r>
            <w:proofErr w:type="spellStart"/>
            <w:r w:rsidRPr="009E2DA2">
              <w:t>що</w:t>
            </w:r>
            <w:proofErr w:type="spellEnd"/>
            <w:r w:rsidRPr="009E2DA2">
              <w:t xml:space="preserve"> </w:t>
            </w:r>
            <w:proofErr w:type="spellStart"/>
            <w:r w:rsidRPr="009E2DA2">
              <w:t>розглядалися</w:t>
            </w:r>
            <w:proofErr w:type="spellEnd"/>
            <w:r w:rsidRPr="009E2DA2">
              <w:t xml:space="preserve"> </w:t>
            </w:r>
            <w:proofErr w:type="spellStart"/>
            <w:r w:rsidRPr="009E2DA2">
              <w:t>впродовж</w:t>
            </w:r>
            <w:proofErr w:type="spellEnd"/>
            <w:r w:rsidRPr="009E2DA2">
              <w:t xml:space="preserve"> дня, </w:t>
            </w:r>
            <w:proofErr w:type="spellStart"/>
            <w:r w:rsidRPr="009E2DA2">
              <w:t>з</w:t>
            </w:r>
            <w:proofErr w:type="spellEnd"/>
            <w:r w:rsidRPr="009E2DA2">
              <w:t xml:space="preserve"> </w:t>
            </w:r>
            <w:r w:rsidRPr="009E2DA2">
              <w:rPr>
                <w:lang w:val="uk-UA"/>
              </w:rPr>
              <w:t>повними та достовірними даними</w:t>
            </w:r>
            <w:r w:rsidRPr="009E2DA2">
              <w:t xml:space="preserve"> </w:t>
            </w:r>
            <w:proofErr w:type="spellStart"/>
            <w:r w:rsidRPr="009E2DA2">
              <w:t>щодо</w:t>
            </w:r>
            <w:proofErr w:type="spellEnd"/>
            <w:r w:rsidRPr="009E2DA2">
              <w:t xml:space="preserve"> </w:t>
            </w:r>
            <w:proofErr w:type="spellStart"/>
            <w:r w:rsidRPr="009E2DA2">
              <w:t>наслідків</w:t>
            </w:r>
            <w:proofErr w:type="spellEnd"/>
            <w:r w:rsidRPr="009E2DA2">
              <w:t xml:space="preserve"> </w:t>
            </w:r>
            <w:proofErr w:type="spellStart"/>
            <w:r w:rsidRPr="009E2DA2">
              <w:t>їх</w:t>
            </w:r>
            <w:proofErr w:type="spellEnd"/>
            <w:r w:rsidRPr="009E2DA2">
              <w:t xml:space="preserve"> </w:t>
            </w:r>
            <w:proofErr w:type="spellStart"/>
            <w:r w:rsidRPr="009E2DA2">
              <w:t>розгляду</w:t>
            </w:r>
            <w:proofErr w:type="spellEnd"/>
            <w:r w:rsidRPr="009E2DA2">
              <w:rPr>
                <w:lang w:val="uk-UA"/>
              </w:rPr>
              <w:t>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25.</w:t>
            </w:r>
            <w:r w:rsidRPr="009E2DA2">
              <w:rPr>
                <w:lang w:val="uk-UA"/>
              </w:rPr>
              <w:t>забезпечує зберігання судових справ та інших матеріалів, що знаходяться у відділі;</w:t>
            </w:r>
          </w:p>
          <w:p w:rsidR="009E2DA2" w:rsidRPr="009E2DA2" w:rsidRDefault="009E2DA2" w:rsidP="009E2DA2">
            <w:pPr>
              <w:pStyle w:val="a8"/>
              <w:tabs>
                <w:tab w:val="left" w:pos="993"/>
                <w:tab w:val="left" w:pos="1418"/>
                <w:tab w:val="left" w:pos="17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26.</w:t>
            </w:r>
            <w:r w:rsidRPr="009E2DA2">
              <w:rPr>
                <w:lang w:val="uk-UA"/>
              </w:rPr>
              <w:t>забезпечує своєчасну здачу судових справ, проводить аналітичну роботу щодо строків здачі справ, готує відповідні пропозиції з удосконалення цієї роботи, доповідає начальнику відділу про випадки порушення термінів здачі судових справ, про що складає відповідну довідку;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27.</w:t>
            </w:r>
            <w:r w:rsidRPr="009E2DA2">
              <w:rPr>
                <w:lang w:val="uk-UA"/>
              </w:rPr>
              <w:t>забезпечує належне оформлення матеріалів справ;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28.</w:t>
            </w:r>
            <w:r w:rsidRPr="009E2DA2">
              <w:rPr>
                <w:lang w:val="uk-UA"/>
              </w:rPr>
              <w:t xml:space="preserve">забезпечує вчасне розміщення у відповідних розділах на офіційному </w:t>
            </w:r>
            <w:proofErr w:type="spellStart"/>
            <w:r w:rsidRPr="009E2DA2">
              <w:rPr>
                <w:lang w:val="uk-UA"/>
              </w:rPr>
              <w:t>веб-порталі</w:t>
            </w:r>
            <w:proofErr w:type="spellEnd"/>
            <w:r w:rsidRPr="009E2DA2">
              <w:rPr>
                <w:lang w:val="uk-UA"/>
              </w:rPr>
              <w:t xml:space="preserve"> судової влади України та на офіційному </w:t>
            </w:r>
            <w:proofErr w:type="spellStart"/>
            <w:r w:rsidRPr="009E2DA2">
              <w:rPr>
                <w:lang w:val="uk-UA"/>
              </w:rPr>
              <w:t>веб-сайті</w:t>
            </w:r>
            <w:proofErr w:type="spellEnd"/>
            <w:r w:rsidRPr="009E2DA2">
              <w:rPr>
                <w:lang w:val="uk-UA"/>
              </w:rPr>
              <w:t xml:space="preserve"> суду оголошень щодо викликів та повідомлень у адміністративних справах та складає відповідну довідку;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267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29.</w:t>
            </w:r>
            <w:r w:rsidRPr="009E2DA2">
              <w:rPr>
                <w:lang w:val="uk-UA"/>
              </w:rPr>
              <w:t>надсилає до Єдиного державного реєстру судових рішень відомості щодо набрання судовим рішенням законної сили у всіх адміністративних справах;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30.</w:t>
            </w:r>
            <w:r w:rsidRPr="009E2DA2">
              <w:rPr>
                <w:lang w:val="uk-UA"/>
              </w:rPr>
              <w:t>здійснює засвідчення копій судових рішень та матеріалів справи;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31.</w:t>
            </w:r>
            <w:r w:rsidRPr="009E2DA2">
              <w:rPr>
                <w:lang w:val="uk-UA"/>
              </w:rPr>
              <w:t>здійснює оперативне виготовлення копій судових рішень із відміткою про набрання рішенням суду законної сили;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32.</w:t>
            </w:r>
            <w:r w:rsidRPr="009E2DA2">
              <w:rPr>
                <w:lang w:val="uk-UA"/>
              </w:rPr>
              <w:t>забезпечує реалізацію прав осіб, які беруть участь у справі, та іншим учасникам процесу на ознайомлення з матеріалами адміністративної справи, отримання копій документів, копій судових рішень, видачу копії інформації з носія, на який здійснювався технічний запис судового засідання (диск звукозапису), та роздруківки технічного запису;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33.</w:t>
            </w:r>
            <w:r w:rsidRPr="009E2DA2">
              <w:rPr>
                <w:lang w:val="uk-UA"/>
              </w:rPr>
              <w:t>відповідає за зберігання та використання печаток «КОПІЯ», «ЗГІДНО З ОРИГІНАЛОМ», «ЗГІДНО З КОПІЄЮ», «ДЛЯ КОПІЙ №12», «ХМЕЛЬНИЦЬКИЙ ОКРУЖНИЙ АДМІНІСТРАТИВНИЙ СУД РЕЄСТРАЦІЙНИЙ ІНДЕКС дата підпис»;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34.</w:t>
            </w:r>
            <w:r w:rsidRPr="009E2DA2">
              <w:rPr>
                <w:lang w:val="uk-UA"/>
              </w:rPr>
              <w:t>здійснює контроль за своєчасною передачею закінчених провадженням судових справ до архіву суду, проводить аналітичну роботу щодо строків здачі справ, готує відповідні пропозиції з удосконалення цієї роботи, систематично доповідає начальнику відділу про випадки порушення термінів здачі судових справ;</w:t>
            </w:r>
          </w:p>
          <w:p w:rsidR="009E2DA2" w:rsidRPr="009E2DA2" w:rsidRDefault="009E2DA2" w:rsidP="009E2DA2">
            <w:pPr>
              <w:pStyle w:val="a8"/>
              <w:tabs>
                <w:tab w:val="left" w:pos="993"/>
                <w:tab w:val="left" w:pos="1418"/>
                <w:tab w:val="left" w:pos="17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35.</w:t>
            </w:r>
            <w:r w:rsidRPr="009E2DA2">
              <w:rPr>
                <w:lang w:val="uk-UA"/>
              </w:rPr>
              <w:t>забезпечує надання доступних і якісних адміністративних послуг для дотримання прав і свобод людини і громадянина в межах компетенції відділу;</w:t>
            </w:r>
          </w:p>
          <w:p w:rsidR="009E2DA2" w:rsidRPr="009E2DA2" w:rsidRDefault="009E2DA2" w:rsidP="009E2DA2">
            <w:pPr>
              <w:pStyle w:val="a8"/>
              <w:tabs>
                <w:tab w:val="left" w:pos="993"/>
                <w:tab w:val="left" w:pos="1418"/>
                <w:tab w:val="left" w:pos="17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36.</w:t>
            </w:r>
            <w:r w:rsidRPr="009E2DA2">
              <w:rPr>
                <w:lang w:val="uk-UA"/>
              </w:rPr>
              <w:t>за дорученням начальника відділу готує проекти відповідей на звернення фізичних чи юридичних осіб;</w:t>
            </w:r>
          </w:p>
          <w:p w:rsidR="009E2DA2" w:rsidRPr="009E2DA2" w:rsidRDefault="009E2DA2" w:rsidP="009E2DA2">
            <w:pPr>
              <w:pStyle w:val="a8"/>
              <w:tabs>
                <w:tab w:val="left" w:pos="993"/>
                <w:tab w:val="left" w:pos="1418"/>
                <w:tab w:val="left" w:pos="17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37.</w:t>
            </w:r>
            <w:r w:rsidRPr="009E2DA2">
              <w:rPr>
                <w:lang w:val="uk-UA"/>
              </w:rPr>
              <w:t>бере участь у забезпеченні гласності діяльності суду шляхом інформування в установленому порядку громадян з питань, що належать до компетенції відділу;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spacing w:val="4"/>
                <w:lang w:val="uk-UA"/>
              </w:rPr>
              <w:t>38.</w:t>
            </w:r>
            <w:r w:rsidRPr="009E2DA2">
              <w:rPr>
                <w:spacing w:val="4"/>
                <w:lang w:val="uk-UA"/>
              </w:rPr>
              <w:t>з</w:t>
            </w:r>
            <w:r w:rsidRPr="009E2DA2">
              <w:rPr>
                <w:lang w:val="uk-UA"/>
              </w:rPr>
              <w:t xml:space="preserve">абезпечує контроль за своєчасним наповненням </w:t>
            </w:r>
            <w:proofErr w:type="spellStart"/>
            <w:r w:rsidRPr="009E2DA2">
              <w:rPr>
                <w:lang w:val="uk-UA"/>
              </w:rPr>
              <w:t>веб-сайту</w:t>
            </w:r>
            <w:proofErr w:type="spellEnd"/>
            <w:r w:rsidRPr="009E2DA2">
              <w:rPr>
                <w:lang w:val="uk-UA"/>
              </w:rPr>
              <w:t xml:space="preserve"> суду інформацією в межах компетенції роботи відділу;      </w:t>
            </w:r>
          </w:p>
          <w:p w:rsidR="009E2DA2" w:rsidRPr="009E2DA2" w:rsidRDefault="009E2DA2" w:rsidP="009E2DA2">
            <w:pPr>
              <w:shd w:val="clear" w:color="auto" w:fill="FFFFFF"/>
              <w:tabs>
                <w:tab w:val="left" w:pos="540"/>
                <w:tab w:val="left" w:pos="993"/>
                <w:tab w:val="left" w:pos="1332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39.</w:t>
            </w:r>
            <w:r w:rsidRPr="009E2DA2">
              <w:t>надає методичну та практичну допомогу працівникам відділу;</w:t>
            </w:r>
          </w:p>
          <w:p w:rsidR="009E2DA2" w:rsidRPr="009E2DA2" w:rsidRDefault="009E2DA2" w:rsidP="009E2DA2">
            <w:pPr>
              <w:pStyle w:val="a8"/>
              <w:tabs>
                <w:tab w:val="left" w:pos="916"/>
                <w:tab w:val="left" w:pos="993"/>
                <w:tab w:val="left" w:pos="1267"/>
                <w:tab w:val="left" w:pos="1418"/>
                <w:tab w:val="left" w:pos="17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40.</w:t>
            </w:r>
            <w:r w:rsidRPr="009E2DA2">
              <w:rPr>
                <w:lang w:val="uk-UA"/>
              </w:rPr>
              <w:t>бере участь в організації та проведенні із працівниками відділу навчання з питань їх діяльності, підвищення професійного рівня;</w:t>
            </w:r>
          </w:p>
          <w:p w:rsidR="009E2DA2" w:rsidRPr="009E2DA2" w:rsidRDefault="009E2DA2" w:rsidP="009E2DA2">
            <w:pPr>
              <w:pStyle w:val="a8"/>
              <w:tabs>
                <w:tab w:val="left" w:pos="993"/>
                <w:tab w:val="left" w:pos="1418"/>
                <w:tab w:val="left" w:pos="17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41.</w:t>
            </w:r>
            <w:r w:rsidRPr="009E2DA2">
              <w:rPr>
                <w:lang w:val="uk-UA"/>
              </w:rPr>
              <w:t>за потреби надає роз’яснення працівникам апарату суду з питань, що належать до сфери повноважень відділу;</w:t>
            </w:r>
          </w:p>
          <w:p w:rsidR="009E2DA2" w:rsidRPr="009E2DA2" w:rsidRDefault="009E2DA2" w:rsidP="009E2DA2">
            <w:pPr>
              <w:pStyle w:val="a8"/>
              <w:tabs>
                <w:tab w:val="left" w:pos="993"/>
                <w:tab w:val="left" w:pos="1418"/>
                <w:tab w:val="left" w:pos="17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Pr="009E2DA2">
              <w:rPr>
                <w:lang w:val="uk-UA"/>
              </w:rPr>
              <w:t>забезпечує захист персональних даних, отриманих під час виконання обов’язків, передбачених посадовою інструкцією;</w:t>
            </w:r>
          </w:p>
          <w:p w:rsidR="004B7DFB" w:rsidRDefault="009E2DA2" w:rsidP="009E2DA2">
            <w:pPr>
              <w:pStyle w:val="a7"/>
              <w:shd w:val="clear" w:color="auto" w:fill="auto"/>
              <w:tabs>
                <w:tab w:val="left" w:pos="1378"/>
              </w:tabs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  <w:r w:rsidRPr="009E2DA2">
              <w:rPr>
                <w:sz w:val="24"/>
                <w:szCs w:val="24"/>
              </w:rPr>
              <w:t>забезпечує зберігання документації та  матеріальних цінностей, що знаходяться у відділі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lastRenderedPageBreak/>
              <w:t>Умови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оплати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праці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04207A" w:rsidRDefault="00EA4442" w:rsidP="0087098F">
            <w:pPr>
              <w:spacing w:before="80" w:after="80"/>
              <w:jc w:val="both"/>
              <w:rPr>
                <w:bCs/>
              </w:rPr>
            </w:pPr>
            <w:r>
              <w:rPr>
                <w:bCs/>
              </w:rPr>
              <w:t>1)п</w:t>
            </w:r>
            <w:r w:rsidR="0087098F" w:rsidRPr="0004207A">
              <w:rPr>
                <w:bCs/>
              </w:rPr>
              <w:t xml:space="preserve">осадовий оклад – </w:t>
            </w:r>
            <w:r w:rsidR="004D2B09">
              <w:rPr>
                <w:bCs/>
              </w:rPr>
              <w:t>7010</w:t>
            </w:r>
            <w:r w:rsidR="0087098F" w:rsidRPr="0004207A">
              <w:rPr>
                <w:bCs/>
              </w:rPr>
              <w:t xml:space="preserve"> гривень;</w:t>
            </w:r>
          </w:p>
          <w:p w:rsidR="00A84D3A" w:rsidRPr="00A84D3A" w:rsidRDefault="00A84D3A" w:rsidP="00A84D3A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надбавка за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вислугу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</w:t>
            </w:r>
            <w:proofErr w:type="gram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статтею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52 Закону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службу».</w:t>
            </w:r>
          </w:p>
          <w:p w:rsidR="002D66F7" w:rsidRPr="00EA4442" w:rsidRDefault="00A84D3A" w:rsidP="00A84D3A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надбавка за ранг державного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службовця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</w:t>
            </w:r>
            <w:proofErr w:type="gram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gram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18.01.2017 № 15 «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оплати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Інформація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чи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безстроковість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призначення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lang w:val="ru-RU"/>
              </w:rPr>
              <w:t>на</w:t>
            </w:r>
            <w:proofErr w:type="gramEnd"/>
            <w:r>
              <w:rPr>
                <w:rFonts w:eastAsia="Times New Roman"/>
                <w:lang w:val="ru-RU"/>
              </w:rPr>
              <w:t xml:space="preserve"> посаду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4D2B09" w:rsidP="007A38BF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Безстроково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 w:rsidP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lastRenderedPageBreak/>
              <w:t>Перелік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A84D3A">
              <w:rPr>
                <w:rFonts w:eastAsia="Times New Roman"/>
                <w:lang w:val="ru-RU"/>
              </w:rPr>
              <w:t>інформації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необхідн</w:t>
            </w:r>
            <w:r w:rsidR="00A84D3A">
              <w:rPr>
                <w:rFonts w:eastAsia="Times New Roman"/>
                <w:lang w:val="ru-RU"/>
              </w:rPr>
              <w:t>ої</w:t>
            </w:r>
            <w:proofErr w:type="spellEnd"/>
            <w:r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lang w:val="ru-RU"/>
              </w:rPr>
              <w:t>участі</w:t>
            </w:r>
            <w:proofErr w:type="spellEnd"/>
            <w:r>
              <w:rPr>
                <w:rFonts w:eastAsia="Times New Roman"/>
                <w:lang w:val="ru-RU"/>
              </w:rPr>
              <w:t xml:space="preserve"> в </w:t>
            </w:r>
            <w:proofErr w:type="spellStart"/>
            <w:r>
              <w:rPr>
                <w:rFonts w:eastAsia="Times New Roman"/>
                <w:lang w:val="ru-RU"/>
              </w:rPr>
              <w:t>конкурсі</w:t>
            </w:r>
            <w:proofErr w:type="spellEnd"/>
            <w:r>
              <w:rPr>
                <w:rFonts w:eastAsia="Times New Roman"/>
                <w:lang w:val="ru-RU"/>
              </w:rPr>
              <w:t xml:space="preserve">, та строк </w:t>
            </w:r>
            <w:proofErr w:type="spellStart"/>
            <w:r>
              <w:rPr>
                <w:rFonts w:eastAsia="Times New Roman"/>
                <w:lang w:val="ru-RU"/>
              </w:rPr>
              <w:t>їх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подання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конкурсній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комісії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Єдиний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портал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вакансій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НАДС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зазначенням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мотивів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щодо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посади за формою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 до Порядку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резюме за формою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2-1 до Порядку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844),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якому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обов’язково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ізвище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ім’я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батькові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кандидата;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повідомляє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застосовуються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заборони,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частиною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третьою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четвертою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Закону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очищення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влади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”,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згоду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перевірки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відомостей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стосовно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Закону;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вимогами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передбаченими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статтею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 ЗУ «Про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службу»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іншими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умовами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конкурсу. </w:t>
            </w:r>
          </w:p>
          <w:p w:rsidR="00A84D3A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виявила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може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подавати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яка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встановленим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вимогам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зокрема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стосовно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попередніх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тестування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професійних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компетентностей,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репутації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(характеристики,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наукові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публікації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:rsidR="00A84D3A" w:rsidRPr="0031565D" w:rsidRDefault="00A84D3A" w:rsidP="00A84D3A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днів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офіційному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агенства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питань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496727" w:rsidRDefault="00A84D3A" w:rsidP="00496727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Інформація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подається</w:t>
            </w:r>
            <w:proofErr w:type="spellEnd"/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особисто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надсилається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приймається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r w:rsidR="00B5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  <w:r w:rsidRPr="00B5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49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B5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00B5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="0049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5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.10.2019 року.</w:t>
            </w:r>
            <w:r w:rsidRPr="0031565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A900CA" w:rsidRDefault="00A84D3A" w:rsidP="00496727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Документи приймаються з 9:00 до 18:00 </w:t>
            </w:r>
            <w:r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(в </w:t>
            </w:r>
            <w:proofErr w:type="spellStart"/>
            <w:r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>п’ятницю</w:t>
            </w:r>
            <w:proofErr w:type="spellEnd"/>
            <w:r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17:00)</w:t>
            </w:r>
            <w:r w:rsidRPr="0046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 адресою:</w:t>
            </w:r>
            <w:r w:rsidR="00B5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м.Хм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ельницький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Сіцінського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84D3A" w:rsidRDefault="00A84D3A" w:rsidP="00BD32CE">
            <w:r w:rsidRPr="00A84D3A">
              <w:rPr>
                <w:color w:val="000000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182D86" w:rsidRDefault="00EA2D53" w:rsidP="00BD32CE">
            <w:pPr>
              <w:pStyle w:val="rvps14"/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З</w:t>
            </w:r>
            <w:r w:rsidR="00A84D3A" w:rsidRPr="00182D86">
              <w:rPr>
                <w:color w:val="000000"/>
                <w:sz w:val="22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Місце</w:t>
            </w:r>
            <w:proofErr w:type="spellEnd"/>
            <w:r>
              <w:rPr>
                <w:rFonts w:eastAsia="Times New Roman"/>
                <w:lang w:val="ru-RU"/>
              </w:rPr>
              <w:t xml:space="preserve">, час та дата початку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pStyle w:val="a4"/>
              <w:spacing w:line="256" w:lineRule="auto"/>
              <w:ind w:left="11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окружний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адміністративний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суд</w:t>
            </w:r>
          </w:p>
          <w:p w:rsidR="00A84D3A" w:rsidRDefault="00A84D3A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29000,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Козацька, 42,</w:t>
            </w:r>
          </w:p>
          <w:p w:rsidR="00A84D3A" w:rsidRDefault="00A84D3A" w:rsidP="00A900CA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Початок</w:t>
            </w:r>
            <w:r w:rsidR="00B56FB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967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30 жовтня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року, о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год.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A84D3A" w:rsidRPr="00A900CA" w:rsidRDefault="00A84D3A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4D3A" w:rsidTr="00A900CA">
        <w:trPr>
          <w:trHeight w:val="165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proofErr w:type="gramStart"/>
            <w:r>
              <w:rPr>
                <w:rFonts w:eastAsia="Times New Roman"/>
                <w:lang w:val="ru-RU"/>
              </w:rPr>
              <w:t>Пр</w:t>
            </w:r>
            <w:proofErr w:type="gramEnd"/>
            <w:r>
              <w:rPr>
                <w:rFonts w:eastAsia="Times New Roman"/>
                <w:lang w:val="ru-RU"/>
              </w:rPr>
              <w:t>ізвище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ім’я</w:t>
            </w:r>
            <w:proofErr w:type="spellEnd"/>
            <w:r>
              <w:rPr>
                <w:rFonts w:eastAsia="Times New Roman"/>
                <w:lang w:val="ru-RU"/>
              </w:rPr>
              <w:t xml:space="preserve"> та по </w:t>
            </w:r>
            <w:proofErr w:type="spellStart"/>
            <w:r>
              <w:rPr>
                <w:rFonts w:eastAsia="Times New Roman"/>
                <w:lang w:val="ru-RU"/>
              </w:rPr>
              <w:t>батькові</w:t>
            </w:r>
            <w:proofErr w:type="spellEnd"/>
            <w:r>
              <w:rPr>
                <w:rFonts w:eastAsia="Times New Roman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eastAsia="Times New Roman"/>
                <w:lang w:val="ru-RU"/>
              </w:rPr>
              <w:t>електронної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пошти</w:t>
            </w:r>
            <w:proofErr w:type="spellEnd"/>
            <w:r>
              <w:rPr>
                <w:rFonts w:eastAsia="Times New Roman"/>
                <w:lang w:val="ru-RU"/>
              </w:rPr>
              <w:t xml:space="preserve"> особи, яка </w:t>
            </w:r>
            <w:proofErr w:type="spellStart"/>
            <w:r>
              <w:rPr>
                <w:rFonts w:eastAsia="Times New Roman"/>
                <w:lang w:val="ru-RU"/>
              </w:rPr>
              <w:t>надає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додаткову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інформацію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 w:rsidP="00F2413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Мельничук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:rsidR="00A84D3A" w:rsidRDefault="00A84D3A" w:rsidP="0087098F">
            <w:r w:rsidRPr="002F6B54">
              <w:t>тел. (0382) 64-09-48</w:t>
            </w:r>
          </w:p>
          <w:p w:rsidR="00A84D3A" w:rsidRPr="002F6B54" w:rsidRDefault="00A84D3A" w:rsidP="0087098F">
            <w:proofErr w:type="spellStart"/>
            <w:r w:rsidRPr="002F6B54">
              <w:t>Email</w:t>
            </w:r>
            <w:proofErr w:type="spellEnd"/>
            <w:r w:rsidRPr="002F6B54">
              <w:t xml:space="preserve">: </w:t>
            </w:r>
            <w:proofErr w:type="spellStart"/>
            <w:r w:rsidRPr="002F6B54">
              <w:rPr>
                <w:lang w:val="en-US"/>
              </w:rPr>
              <w:t>kadry</w:t>
            </w:r>
            <w:proofErr w:type="spellEnd"/>
            <w:r w:rsidRPr="002F6B54">
              <w:t xml:space="preserve">@ </w:t>
            </w:r>
            <w:proofErr w:type="spellStart"/>
            <w:r w:rsidRPr="002F6B54">
              <w:t>adm.km.court.gov.ua</w:t>
            </w:r>
            <w:proofErr w:type="spellEnd"/>
          </w:p>
          <w:p w:rsidR="00A84D3A" w:rsidRPr="0087098F" w:rsidRDefault="00A84D3A" w:rsidP="002D66F7">
            <w:pPr>
              <w:spacing w:before="150" w:after="150" w:line="256" w:lineRule="auto"/>
              <w:ind w:firstLine="117"/>
              <w:rPr>
                <w:rFonts w:eastAsia="Times New Roman"/>
              </w:rPr>
            </w:pPr>
          </w:p>
        </w:tc>
      </w:tr>
      <w:tr w:rsidR="00A84D3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A900CA">
              <w:rPr>
                <w:rFonts w:eastAsia="Times New Roman"/>
                <w:b/>
                <w:lang w:val="ru-RU"/>
              </w:rPr>
              <w:t>Кваліфікаційні</w:t>
            </w:r>
            <w:proofErr w:type="spellEnd"/>
            <w:r w:rsidRPr="00A900CA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ru-RU"/>
              </w:rPr>
              <w:t>вимоги</w:t>
            </w:r>
            <w:proofErr w:type="spellEnd"/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ru-RU"/>
              </w:rPr>
            </w:pPr>
            <w:r w:rsidRPr="002D66F7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2D66F7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B56FB7" w:rsidP="00F24139">
            <w:pPr>
              <w:spacing w:line="256" w:lineRule="auto"/>
              <w:ind w:left="153"/>
              <w:rPr>
                <w:lang w:val="ru-RU"/>
              </w:rPr>
            </w:pPr>
            <w:r>
              <w:rPr>
                <w:szCs w:val="28"/>
              </w:rPr>
              <w:t xml:space="preserve">Вища, </w:t>
            </w:r>
            <w:r w:rsidRPr="00E50B5D">
              <w:rPr>
                <w:szCs w:val="28"/>
              </w:rPr>
              <w:t xml:space="preserve">не нижче ступеня магістр (спеціаліст) </w:t>
            </w:r>
            <w:r w:rsidRPr="000478A9">
              <w:rPr>
                <w:rFonts w:eastAsia="Calibri"/>
              </w:rPr>
              <w:t xml:space="preserve">за спеціальністю </w:t>
            </w:r>
            <w:r>
              <w:rPr>
                <w:rFonts w:eastAsia="Calibri"/>
              </w:rPr>
              <w:t>«</w:t>
            </w:r>
            <w:r w:rsidRPr="000478A9">
              <w:rPr>
                <w:rFonts w:eastAsia="Calibri"/>
              </w:rPr>
              <w:t>Право</w:t>
            </w:r>
            <w:r>
              <w:rPr>
                <w:rFonts w:eastAsia="Calibri"/>
              </w:rPr>
              <w:t xml:space="preserve">», «Правознавство» </w:t>
            </w:r>
            <w:r w:rsidRPr="000478A9">
              <w:rPr>
                <w:rFonts w:eastAsia="Calibri"/>
              </w:rPr>
              <w:t xml:space="preserve">або </w:t>
            </w:r>
            <w:r>
              <w:rPr>
                <w:rFonts w:eastAsia="Calibri"/>
              </w:rPr>
              <w:t>«</w:t>
            </w:r>
            <w:r w:rsidRPr="000478A9">
              <w:rPr>
                <w:rFonts w:eastAsia="Calibri"/>
              </w:rPr>
              <w:t>Правоохоронна діяльність</w:t>
            </w:r>
            <w:r>
              <w:rPr>
                <w:rFonts w:eastAsia="Calibri"/>
              </w:rPr>
              <w:t>»</w:t>
            </w:r>
          </w:p>
        </w:tc>
      </w:tr>
      <w:tr w:rsidR="00A84D3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Досвід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роботи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C61DE1">
            <w:pPr>
              <w:spacing w:line="256" w:lineRule="auto"/>
              <w:ind w:left="153"/>
              <w:rPr>
                <w:rFonts w:eastAsia="Times New Roman"/>
                <w:color w:val="000000"/>
                <w:lang w:val="ru-RU"/>
              </w:rPr>
            </w:pPr>
            <w:r w:rsidRPr="00E50B5D">
              <w:rPr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84D3A" w:rsidTr="00A900CA">
        <w:trPr>
          <w:trHeight w:val="69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мовою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Default="00A84D3A">
            <w:pPr>
              <w:spacing w:before="120" w:line="256" w:lineRule="auto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вільне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мовою</w:t>
            </w:r>
            <w:proofErr w:type="spellEnd"/>
          </w:p>
        </w:tc>
      </w:tr>
      <w:tr w:rsidR="00A84D3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до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компетентності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A900CA" w:rsidRDefault="00A84D3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 w:rsidP="00A900CA">
            <w:pPr>
              <w:spacing w:line="256" w:lineRule="auto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Уміння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працювати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line="256" w:lineRule="auto"/>
              <w:ind w:left="153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Володіння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– </w:t>
            </w:r>
            <w:proofErr w:type="spellStart"/>
            <w:proofErr w:type="gramStart"/>
            <w:r w:rsidRPr="002D66F7">
              <w:rPr>
                <w:lang w:val="ru-RU"/>
              </w:rPr>
              <w:t>р</w:t>
            </w:r>
            <w:proofErr w:type="gramEnd"/>
            <w:r w:rsidRPr="002D66F7">
              <w:rPr>
                <w:lang w:val="ru-RU"/>
              </w:rPr>
              <w:t>івень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досвідченого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користувача</w:t>
            </w:r>
            <w:proofErr w:type="spellEnd"/>
            <w:r w:rsidRPr="002D66F7">
              <w:rPr>
                <w:lang w:val="ru-RU"/>
              </w:rPr>
              <w:t xml:space="preserve">; </w:t>
            </w:r>
            <w:proofErr w:type="spellStart"/>
            <w:r w:rsidRPr="002D66F7">
              <w:rPr>
                <w:lang w:val="ru-RU"/>
              </w:rPr>
              <w:t>досвід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офісним</w:t>
            </w:r>
            <w:proofErr w:type="spellEnd"/>
            <w:r w:rsidRPr="002D66F7">
              <w:rPr>
                <w:lang w:val="ru-RU"/>
              </w:rPr>
              <w:t xml:space="preserve"> пакетом </w:t>
            </w:r>
            <w:r>
              <w:rPr>
                <w:lang w:val="en-US"/>
              </w:rPr>
              <w:t>Microsoft</w:t>
            </w:r>
            <w:r w:rsidRPr="002D66F7">
              <w:rPr>
                <w:lang w:val="ru-RU"/>
              </w:rPr>
              <w:t xml:space="preserve"> </w:t>
            </w:r>
            <w:r>
              <w:rPr>
                <w:lang w:val="en-US"/>
              </w:rPr>
              <w:t>Office</w:t>
            </w:r>
            <w:r w:rsidRPr="002D66F7">
              <w:rPr>
                <w:lang w:val="ru-RU"/>
              </w:rPr>
              <w:t xml:space="preserve"> (</w:t>
            </w:r>
            <w:r>
              <w:rPr>
                <w:lang w:val="en-US"/>
              </w:rPr>
              <w:t>Word</w:t>
            </w:r>
            <w:r w:rsidRPr="002D66F7">
              <w:rPr>
                <w:lang w:val="ru-RU"/>
              </w:rPr>
              <w:t xml:space="preserve">, </w:t>
            </w:r>
            <w:r>
              <w:rPr>
                <w:lang w:val="en-US"/>
              </w:rPr>
              <w:t>Excel</w:t>
            </w:r>
            <w:r w:rsidRPr="002D66F7">
              <w:rPr>
                <w:lang w:val="ru-RU"/>
              </w:rPr>
              <w:t xml:space="preserve">); </w:t>
            </w:r>
            <w:proofErr w:type="spellStart"/>
            <w:r w:rsidRPr="002D66F7">
              <w:rPr>
                <w:lang w:val="ru-RU"/>
              </w:rPr>
              <w:t>навички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інформаційно-пошуковими</w:t>
            </w:r>
            <w:proofErr w:type="spellEnd"/>
            <w:r w:rsidRPr="002D66F7">
              <w:rPr>
                <w:lang w:val="ru-RU"/>
              </w:rPr>
              <w:t xml:space="preserve"> системами в </w:t>
            </w:r>
            <w:proofErr w:type="spellStart"/>
            <w:r w:rsidRPr="002D66F7">
              <w:rPr>
                <w:lang w:val="ru-RU"/>
              </w:rPr>
              <w:t>мережі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Інтернет</w:t>
            </w:r>
            <w:proofErr w:type="spellEnd"/>
          </w:p>
        </w:tc>
      </w:tr>
      <w:tr w:rsidR="00A84D3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 w:rsidP="00A900CA">
            <w:pPr>
              <w:spacing w:line="256" w:lineRule="auto"/>
              <w:rPr>
                <w:lang w:val="ru-RU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4D3A" w:rsidRPr="002D66F7" w:rsidRDefault="00A84D3A">
            <w:pPr>
              <w:spacing w:line="256" w:lineRule="auto"/>
              <w:ind w:left="153"/>
              <w:rPr>
                <w:lang w:val="ru-RU"/>
              </w:rPr>
            </w:pPr>
          </w:p>
        </w:tc>
      </w:tr>
      <w:tr w:rsidR="00B56FB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B7" w:rsidRDefault="00B56FB7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ділові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</w:p>
          <w:p w:rsidR="00B56FB7" w:rsidRDefault="00B56FB7">
            <w:pPr>
              <w:spacing w:line="256" w:lineRule="auto"/>
              <w:rPr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Pr="003614D2" w:rsidRDefault="00B56FB7" w:rsidP="00645251">
            <w:pPr>
              <w:spacing w:line="256" w:lineRule="auto"/>
            </w:pPr>
            <w:r>
              <w:t>1)аналітичні здібності</w:t>
            </w:r>
            <w:r w:rsidRPr="003614D2">
              <w:t>;</w:t>
            </w:r>
          </w:p>
          <w:p w:rsidR="00B56FB7" w:rsidRDefault="00B56FB7" w:rsidP="00645251">
            <w:pPr>
              <w:spacing w:line="256" w:lineRule="auto"/>
            </w:pPr>
            <w:r>
              <w:t>2) навички управління;</w:t>
            </w:r>
          </w:p>
          <w:p w:rsidR="00B56FB7" w:rsidRDefault="00B56FB7" w:rsidP="00645251">
            <w:pPr>
              <w:spacing w:line="256" w:lineRule="auto"/>
            </w:pPr>
            <w:r>
              <w:t>3)лідерські якості;</w:t>
            </w:r>
          </w:p>
          <w:p w:rsidR="00B56FB7" w:rsidRDefault="00B56FB7" w:rsidP="00645251">
            <w:pPr>
              <w:spacing w:line="256" w:lineRule="auto"/>
            </w:pPr>
            <w:r>
              <w:t>4)вміння вести перемовини;</w:t>
            </w:r>
          </w:p>
          <w:p w:rsidR="00B56FB7" w:rsidRDefault="00B56FB7" w:rsidP="00645251">
            <w:pPr>
              <w:spacing w:line="256" w:lineRule="auto"/>
            </w:pPr>
            <w:r>
              <w:t>5)організаторські здібності;</w:t>
            </w:r>
          </w:p>
          <w:p w:rsidR="00B56FB7" w:rsidRPr="003614D2" w:rsidRDefault="00B56FB7" w:rsidP="00645251">
            <w:pPr>
              <w:spacing w:line="256" w:lineRule="auto"/>
            </w:pPr>
            <w:r>
              <w:t>6)навички наставництва</w:t>
            </w:r>
            <w:r w:rsidRPr="003614D2">
              <w:t xml:space="preserve"> </w:t>
            </w:r>
          </w:p>
        </w:tc>
      </w:tr>
      <w:tr w:rsidR="00B56FB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Default="00B56FB7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особистісні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B7" w:rsidRDefault="00B56FB7" w:rsidP="00645251">
            <w:pPr>
              <w:spacing w:line="256" w:lineRule="auto"/>
            </w:pPr>
            <w:r>
              <w:t>1)</w:t>
            </w:r>
            <w:proofErr w:type="spellStart"/>
            <w:r>
              <w:t>інноваційність</w:t>
            </w:r>
            <w:proofErr w:type="spellEnd"/>
            <w:r>
              <w:t>;</w:t>
            </w:r>
          </w:p>
          <w:p w:rsidR="00B56FB7" w:rsidRDefault="00B56FB7" w:rsidP="00645251">
            <w:pPr>
              <w:spacing w:line="256" w:lineRule="auto"/>
            </w:pPr>
            <w:r>
              <w:t>2)ініціативність;</w:t>
            </w:r>
          </w:p>
          <w:p w:rsidR="00B56FB7" w:rsidRDefault="00B56FB7" w:rsidP="00645251">
            <w:pPr>
              <w:spacing w:line="256" w:lineRule="auto"/>
            </w:pPr>
            <w:r>
              <w:t>3)готовність допомогти;</w:t>
            </w:r>
          </w:p>
          <w:p w:rsidR="00B56FB7" w:rsidRDefault="00B56FB7" w:rsidP="00645251">
            <w:pPr>
              <w:spacing w:line="256" w:lineRule="auto"/>
            </w:pPr>
            <w:r>
              <w:t>4)контроль емоцій;</w:t>
            </w:r>
          </w:p>
          <w:p w:rsidR="00B56FB7" w:rsidRDefault="00B56FB7" w:rsidP="00645251">
            <w:pPr>
              <w:spacing w:line="256" w:lineRule="auto"/>
            </w:pPr>
            <w:r>
              <w:t>5)комунікабельність;</w:t>
            </w:r>
          </w:p>
          <w:p w:rsidR="00B56FB7" w:rsidRDefault="00B56FB7" w:rsidP="00645251">
            <w:pPr>
              <w:spacing w:line="256" w:lineRule="auto"/>
            </w:pPr>
            <w:r>
              <w:t>6)відповідальність</w:t>
            </w:r>
          </w:p>
        </w:tc>
      </w:tr>
      <w:tr w:rsidR="00B56FB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Pr="00F92197" w:rsidRDefault="00B56FB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lastRenderedPageBreak/>
              <w:t>Професійні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знання</w:t>
            </w:r>
            <w:proofErr w:type="spellEnd"/>
          </w:p>
        </w:tc>
      </w:tr>
      <w:tr w:rsidR="00B56FB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Pr="00F92197" w:rsidRDefault="00B56FB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Pr="00F92197" w:rsidRDefault="00B56FB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B56FB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Default="00B56FB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Default="00B56FB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Знання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законодавства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Pr="00F24139" w:rsidRDefault="00B56FB7" w:rsidP="00F24139">
            <w:pPr>
              <w:spacing w:before="150" w:after="150" w:line="256" w:lineRule="auto"/>
              <w:ind w:left="146"/>
              <w:rPr>
                <w:rFonts w:eastAsia="Times New Roman"/>
                <w:lang w:val="ru-RU"/>
              </w:rPr>
            </w:pPr>
            <w:r w:rsidRPr="00F24139">
              <w:t>1)</w:t>
            </w:r>
            <w:hyperlink r:id="rId5" w:tgtFrame="_blank" w:history="1"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Конституці</w:t>
              </w:r>
              <w:r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я</w:t>
              </w:r>
              <w:proofErr w:type="spellEnd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ru-RU"/>
              </w:rPr>
              <w:t>;</w:t>
            </w:r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br/>
            </w:r>
            <w:r w:rsidRPr="00F24139">
              <w:t>2)</w:t>
            </w:r>
            <w:hyperlink r:id="rId6" w:tgtFrame="_blank" w:history="1"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F24139">
              <w:rPr>
                <w:rFonts w:eastAsia="Times New Roman"/>
                <w:lang w:val="ru-RU"/>
              </w:rPr>
              <w:t>державну</w:t>
            </w:r>
            <w:proofErr w:type="spellEnd"/>
            <w:r w:rsidRPr="00F24139">
              <w:rPr>
                <w:rFonts w:eastAsia="Times New Roman"/>
                <w:lang w:val="ru-RU"/>
              </w:rPr>
              <w:t xml:space="preserve"> службу”;</w:t>
            </w:r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br/>
            </w:r>
            <w:r w:rsidRPr="00F24139">
              <w:t>3)</w:t>
            </w:r>
            <w:hyperlink r:id="rId7" w:tgtFrame="_blank" w:history="1">
              <w:r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F24139">
              <w:rPr>
                <w:rFonts w:eastAsia="Times New Roman"/>
                <w:lang w:val="ru-RU"/>
              </w:rPr>
              <w:t>запобігання</w:t>
            </w:r>
            <w:proofErr w:type="spellEnd"/>
            <w:r w:rsidRPr="00F24139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F24139">
              <w:rPr>
                <w:rFonts w:eastAsia="Times New Roman"/>
                <w:lang w:val="ru-RU"/>
              </w:rPr>
              <w:t>корупції</w:t>
            </w:r>
            <w:proofErr w:type="spellEnd"/>
            <w:r w:rsidRPr="00F24139">
              <w:rPr>
                <w:rFonts w:eastAsia="Times New Roman"/>
                <w:lang w:val="ru-RU"/>
              </w:rPr>
              <w:t>”</w:t>
            </w:r>
          </w:p>
        </w:tc>
      </w:tr>
      <w:tr w:rsidR="00B56FB7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Default="00B56FB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Default="00B56FB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спеціального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що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пов’язане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завданнями</w:t>
            </w:r>
            <w:proofErr w:type="spellEnd"/>
            <w:r>
              <w:rPr>
                <w:rFonts w:eastAsia="Times New Roman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lang w:val="ru-RU"/>
              </w:rPr>
              <w:t>змістом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роботи</w:t>
            </w:r>
            <w:proofErr w:type="spellEnd"/>
            <w:r>
              <w:rPr>
                <w:rFonts w:eastAsia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eastAsia="Times New Roman"/>
                <w:lang w:val="ru-RU"/>
              </w:rPr>
              <w:t>службовця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/>
              </w:rPr>
              <w:t>посадової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інструкції</w:t>
            </w:r>
            <w:proofErr w:type="spellEnd"/>
            <w:r>
              <w:rPr>
                <w:rFonts w:eastAsia="Times New Roman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lang w:val="ru-RU"/>
              </w:rPr>
              <w:t>положення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структурний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ідрозділ</w:t>
            </w:r>
            <w:proofErr w:type="spellEnd"/>
            <w:r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B7" w:rsidRPr="002F4555" w:rsidRDefault="00B56FB7" w:rsidP="002F4555">
            <w:pPr>
              <w:pStyle w:val="a4"/>
              <w:spacing w:line="254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1)Кодекс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судочинства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B56FB7" w:rsidRPr="002F4555" w:rsidRDefault="00B56FB7" w:rsidP="002F4555">
            <w:pPr>
              <w:jc w:val="both"/>
              <w:rPr>
                <w:lang w:eastAsia="ru-RU"/>
              </w:rPr>
            </w:pPr>
            <w:r w:rsidRPr="002F4555">
              <w:rPr>
                <w:lang w:val="ru-RU" w:eastAsia="ru-RU"/>
              </w:rPr>
              <w:t xml:space="preserve">   </w:t>
            </w:r>
            <w:r w:rsidRPr="002F4555">
              <w:rPr>
                <w:lang w:eastAsia="ru-RU"/>
              </w:rPr>
              <w:t>2)Закон України «Про судоустрій і статус суддів»;</w:t>
            </w:r>
          </w:p>
          <w:p w:rsidR="00B56FB7" w:rsidRPr="002F4555" w:rsidRDefault="00B56FB7" w:rsidP="002F4555">
            <w:pPr>
              <w:jc w:val="both"/>
              <w:rPr>
                <w:lang w:eastAsia="ru-RU"/>
              </w:rPr>
            </w:pPr>
            <w:r w:rsidRPr="002F4555">
              <w:rPr>
                <w:lang w:eastAsia="ru-RU"/>
              </w:rPr>
              <w:t xml:space="preserve">   3)Закон України «Про судовий збір»;</w:t>
            </w:r>
          </w:p>
          <w:p w:rsidR="00B56FB7" w:rsidRPr="002F4555" w:rsidRDefault="00B56FB7" w:rsidP="002F4555">
            <w:pPr>
              <w:pStyle w:val="a4"/>
              <w:spacing w:line="254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судах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56FB7" w:rsidRDefault="00B56FB7" w:rsidP="002F4555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автоматизовану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суду.</w:t>
            </w:r>
          </w:p>
          <w:p w:rsidR="00EA2D53" w:rsidRPr="00A47525" w:rsidRDefault="00EA2D53" w:rsidP="00EA2D53">
            <w:pPr>
              <w:pStyle w:val="a4"/>
              <w:spacing w:line="256" w:lineRule="auto"/>
              <w:ind w:left="146"/>
              <w:rPr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Інструкції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порядок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технічними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засобами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фіксування</w:t>
            </w:r>
            <w:proofErr w:type="spell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судового</w:t>
            </w:r>
            <w:proofErr w:type="gramEnd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</w:p>
        </w:tc>
      </w:tr>
      <w:tr w:rsidR="0067248E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248E" w:rsidRDefault="0067248E">
            <w:pPr>
              <w:spacing w:before="150" w:after="150" w:line="256" w:lineRule="auto"/>
              <w:jc w:val="center"/>
              <w:rPr>
                <w:rFonts w:eastAsia="Times New Roman"/>
              </w:rPr>
            </w:pPr>
          </w:p>
          <w:p w:rsidR="0067248E" w:rsidRPr="0067248E" w:rsidRDefault="0067248E">
            <w:pPr>
              <w:spacing w:before="150" w:after="150"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248E" w:rsidRDefault="0067248E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Інші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необхідні</w:t>
            </w:r>
            <w:proofErr w:type="spellEnd"/>
            <w:r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lang w:val="ru-RU"/>
              </w:rPr>
              <w:t>виконання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посадових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обов'язків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248E" w:rsidRPr="00D378F3" w:rsidRDefault="0067248E" w:rsidP="0067248E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B0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несення до АСДС дат набрання та втрати винесеними та скасованими судовими рішеннями законної сили та направленням таких відомостей до Єдиного державного реєстру судових рішень.</w:t>
            </w:r>
          </w:p>
          <w:p w:rsidR="0067248E" w:rsidRPr="0067248E" w:rsidRDefault="0067248E" w:rsidP="0067248E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262B1" w:rsidRDefault="003262B1" w:rsidP="000854D5"/>
    <w:sectPr w:rsidR="003262B1" w:rsidSect="0032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206B"/>
    <w:multiLevelType w:val="hybridMultilevel"/>
    <w:tmpl w:val="27A2F4FE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4EC9"/>
    <w:multiLevelType w:val="hybridMultilevel"/>
    <w:tmpl w:val="DA7410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070A4A"/>
    <w:multiLevelType w:val="multilevel"/>
    <w:tmpl w:val="617091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6F7"/>
    <w:rsid w:val="00037522"/>
    <w:rsid w:val="0004207A"/>
    <w:rsid w:val="000854D5"/>
    <w:rsid w:val="000D73AA"/>
    <w:rsid w:val="001B1576"/>
    <w:rsid w:val="001D5953"/>
    <w:rsid w:val="001F39F8"/>
    <w:rsid w:val="00236A3D"/>
    <w:rsid w:val="002D66F7"/>
    <w:rsid w:val="002F08A1"/>
    <w:rsid w:val="002F4555"/>
    <w:rsid w:val="003210B2"/>
    <w:rsid w:val="003262B1"/>
    <w:rsid w:val="00354362"/>
    <w:rsid w:val="004065AE"/>
    <w:rsid w:val="00463CCE"/>
    <w:rsid w:val="00496727"/>
    <w:rsid w:val="004B5AD4"/>
    <w:rsid w:val="004B743D"/>
    <w:rsid w:val="004B7DFB"/>
    <w:rsid w:val="004D2B09"/>
    <w:rsid w:val="004D5241"/>
    <w:rsid w:val="004E03B5"/>
    <w:rsid w:val="004F3DE1"/>
    <w:rsid w:val="0059534F"/>
    <w:rsid w:val="00625048"/>
    <w:rsid w:val="0067248E"/>
    <w:rsid w:val="006922CF"/>
    <w:rsid w:val="006977D6"/>
    <w:rsid w:val="006C4CAA"/>
    <w:rsid w:val="006F0DB1"/>
    <w:rsid w:val="00703CFB"/>
    <w:rsid w:val="007074D2"/>
    <w:rsid w:val="00726882"/>
    <w:rsid w:val="007A046A"/>
    <w:rsid w:val="007A38BF"/>
    <w:rsid w:val="00851BF0"/>
    <w:rsid w:val="0087098F"/>
    <w:rsid w:val="00891FF2"/>
    <w:rsid w:val="009172DB"/>
    <w:rsid w:val="00930132"/>
    <w:rsid w:val="00996A1C"/>
    <w:rsid w:val="009D5350"/>
    <w:rsid w:val="009E2DA2"/>
    <w:rsid w:val="00A47525"/>
    <w:rsid w:val="00A84D3A"/>
    <w:rsid w:val="00A900CA"/>
    <w:rsid w:val="00AC6ACF"/>
    <w:rsid w:val="00B26EB5"/>
    <w:rsid w:val="00B27C57"/>
    <w:rsid w:val="00B56FB7"/>
    <w:rsid w:val="00B615CC"/>
    <w:rsid w:val="00C2688C"/>
    <w:rsid w:val="00C26CB8"/>
    <w:rsid w:val="00C50E2A"/>
    <w:rsid w:val="00C61DE1"/>
    <w:rsid w:val="00CB0471"/>
    <w:rsid w:val="00CF7FB4"/>
    <w:rsid w:val="00D244C2"/>
    <w:rsid w:val="00DE5B2C"/>
    <w:rsid w:val="00DF3660"/>
    <w:rsid w:val="00E4123B"/>
    <w:rsid w:val="00EA2D53"/>
    <w:rsid w:val="00EA4442"/>
    <w:rsid w:val="00EB0EFB"/>
    <w:rsid w:val="00EE2C8B"/>
    <w:rsid w:val="00F0539C"/>
    <w:rsid w:val="00F24139"/>
    <w:rsid w:val="00F92197"/>
    <w:rsid w:val="00F96704"/>
    <w:rsid w:val="00FA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F7"/>
    <w:rPr>
      <w:color w:val="0000FF"/>
      <w:u w:val="single"/>
    </w:rPr>
  </w:style>
  <w:style w:type="paragraph" w:styleId="a4">
    <w:name w:val="No Spacing"/>
    <w:uiPriority w:val="99"/>
    <w:qFormat/>
    <w:rsid w:val="002D66F7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D66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rsid w:val="0087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098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Основний текст_"/>
    <w:basedOn w:val="a0"/>
    <w:link w:val="a7"/>
    <w:rsid w:val="003543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Основний текст"/>
    <w:basedOn w:val="a"/>
    <w:link w:val="a6"/>
    <w:rsid w:val="00354362"/>
    <w:pPr>
      <w:widowControl/>
      <w:shd w:val="clear" w:color="auto" w:fill="FFFFFF"/>
      <w:suppressAutoHyphens w:val="0"/>
      <w:spacing w:after="300" w:line="326" w:lineRule="exact"/>
      <w:jc w:val="both"/>
    </w:pPr>
    <w:rPr>
      <w:rFonts w:eastAsia="Times New Roman"/>
      <w:sz w:val="27"/>
      <w:szCs w:val="27"/>
    </w:rPr>
  </w:style>
  <w:style w:type="paragraph" w:customStyle="1" w:styleId="rvps14">
    <w:name w:val="rvps14"/>
    <w:basedOn w:val="a"/>
    <w:rsid w:val="00A84D3A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nhideWhenUsed/>
    <w:rsid w:val="009E2DA2"/>
    <w:pPr>
      <w:widowControl/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">
    <w:name w:val="Основний текст1"/>
    <w:basedOn w:val="a"/>
    <w:rsid w:val="009E2DA2"/>
    <w:pPr>
      <w:widowControl/>
      <w:shd w:val="clear" w:color="auto" w:fill="FFFFFF"/>
      <w:suppressAutoHyphens w:val="0"/>
      <w:spacing w:after="480" w:line="322" w:lineRule="exact"/>
    </w:pPr>
    <w:rPr>
      <w:rFonts w:eastAsia="Times New Roman"/>
      <w:sz w:val="25"/>
      <w:szCs w:val="25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7841</Words>
  <Characters>4470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oliynik_v</dc:creator>
  <cp:keywords/>
  <dc:description/>
  <cp:lastModifiedBy>oliynik_v</cp:lastModifiedBy>
  <cp:revision>48</cp:revision>
  <cp:lastPrinted>2019-10-11T08:00:00Z</cp:lastPrinted>
  <dcterms:created xsi:type="dcterms:W3CDTF">2019-03-06T09:27:00Z</dcterms:created>
  <dcterms:modified xsi:type="dcterms:W3CDTF">2019-10-11T11:31:00Z</dcterms:modified>
</cp:coreProperties>
</file>