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2D66F7" w:rsidRPr="00686D7B" w:rsidTr="002D66F7">
        <w:tc>
          <w:tcPr>
            <w:tcW w:w="5000" w:type="pct"/>
            <w:hideMark/>
          </w:tcPr>
          <w:p w:rsidR="002D66F7" w:rsidRPr="00686D7B" w:rsidRDefault="002D66F7">
            <w:pPr>
              <w:pStyle w:val="a4"/>
              <w:spacing w:line="256" w:lineRule="auto"/>
              <w:ind w:left="56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6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ЗАТВЕРДЖЕНО</w:t>
            </w:r>
          </w:p>
          <w:p w:rsidR="002D66F7" w:rsidRPr="00686D7B" w:rsidRDefault="002D66F7">
            <w:pPr>
              <w:pStyle w:val="a4"/>
              <w:spacing w:line="256" w:lineRule="auto"/>
              <w:ind w:left="56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6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Наказ </w:t>
            </w:r>
            <w:proofErr w:type="spellStart"/>
            <w:r w:rsidRPr="00686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керівника</w:t>
            </w:r>
            <w:proofErr w:type="spellEnd"/>
            <w:r w:rsidRPr="00686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6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апарату</w:t>
            </w:r>
            <w:proofErr w:type="spellEnd"/>
          </w:p>
          <w:p w:rsidR="002D66F7" w:rsidRPr="00686D7B" w:rsidRDefault="002D66F7">
            <w:pPr>
              <w:pStyle w:val="a4"/>
              <w:spacing w:line="256" w:lineRule="auto"/>
              <w:ind w:left="56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86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Хмельницького</w:t>
            </w:r>
            <w:proofErr w:type="spellEnd"/>
            <w:r w:rsidRPr="00686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окружного</w:t>
            </w:r>
          </w:p>
          <w:p w:rsidR="002D66F7" w:rsidRPr="00686D7B" w:rsidRDefault="00686D7B" w:rsidP="002D66F7">
            <w:pPr>
              <w:pStyle w:val="a4"/>
              <w:spacing w:line="256" w:lineRule="auto"/>
              <w:ind w:left="56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адміністративного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суду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="00D24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</w:t>
            </w:r>
            <w:r w:rsidR="003053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D24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16B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серпня</w:t>
            </w:r>
            <w:proofErr w:type="spellEnd"/>
            <w:r w:rsidR="00416B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2019 року №</w:t>
            </w:r>
            <w:r w:rsidR="00D24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11</w:t>
            </w:r>
            <w:r w:rsidR="003053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D24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D66F7" w:rsidRPr="00686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A900CA" w:rsidRPr="00686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</w:t>
            </w:r>
          </w:p>
          <w:p w:rsidR="002D66F7" w:rsidRPr="00686D7B" w:rsidRDefault="002D66F7" w:rsidP="002D66F7">
            <w:pPr>
              <w:pStyle w:val="a4"/>
              <w:spacing w:line="256" w:lineRule="auto"/>
              <w:ind w:left="56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D66F7" w:rsidRPr="00686D7B" w:rsidRDefault="002D66F7" w:rsidP="002D66F7">
      <w:pPr>
        <w:jc w:val="center"/>
        <w:rPr>
          <w:rFonts w:eastAsia="Calibri"/>
          <w:b/>
          <w:color w:val="000000" w:themeColor="text1"/>
        </w:rPr>
      </w:pPr>
      <w:bookmarkStart w:id="0" w:name="n627"/>
      <w:bookmarkEnd w:id="0"/>
      <w:r w:rsidRPr="00686D7B">
        <w:rPr>
          <w:rFonts w:eastAsia="Times New Roman"/>
          <w:b/>
          <w:bCs/>
          <w:color w:val="000000"/>
        </w:rPr>
        <w:t>УМОВИ </w:t>
      </w:r>
      <w:r w:rsidRPr="00686D7B">
        <w:rPr>
          <w:rFonts w:eastAsia="Times New Roman"/>
          <w:color w:val="000000"/>
        </w:rPr>
        <w:br/>
      </w:r>
      <w:r w:rsidRPr="00686D7B">
        <w:rPr>
          <w:rFonts w:eastAsia="Times New Roman"/>
          <w:b/>
          <w:bCs/>
          <w:color w:val="000000"/>
        </w:rPr>
        <w:t xml:space="preserve">проведення конкурсу </w:t>
      </w:r>
      <w:r w:rsidRPr="00686D7B">
        <w:rPr>
          <w:rFonts w:eastAsia="Calibri"/>
          <w:b/>
          <w:color w:val="000000" w:themeColor="text1"/>
        </w:rPr>
        <w:t xml:space="preserve">на зайняття  вакантної посади державної служби категорії «В» - </w:t>
      </w:r>
      <w:r w:rsidR="009172DB" w:rsidRPr="00686D7B">
        <w:rPr>
          <w:rFonts w:eastAsia="Calibri"/>
          <w:b/>
          <w:color w:val="000000" w:themeColor="text1"/>
        </w:rPr>
        <w:t>головного</w:t>
      </w:r>
      <w:r w:rsidRPr="00686D7B">
        <w:rPr>
          <w:rFonts w:eastAsia="Calibri"/>
          <w:b/>
          <w:color w:val="000000" w:themeColor="text1"/>
        </w:rPr>
        <w:t xml:space="preserve"> спеціаліста відділу </w:t>
      </w:r>
      <w:r w:rsidR="009172DB" w:rsidRPr="00686D7B">
        <w:rPr>
          <w:rFonts w:eastAsia="Calibri"/>
          <w:b/>
          <w:color w:val="000000" w:themeColor="text1"/>
        </w:rPr>
        <w:t>забезпечення розгляду адміністративних справ</w:t>
      </w:r>
      <w:r w:rsidRPr="00686D7B">
        <w:rPr>
          <w:rFonts w:eastAsia="Calibri"/>
          <w:b/>
          <w:color w:val="000000" w:themeColor="text1"/>
        </w:rPr>
        <w:t xml:space="preserve"> </w:t>
      </w:r>
    </w:p>
    <w:p w:rsidR="002D66F7" w:rsidRPr="00686D7B" w:rsidRDefault="002D66F7" w:rsidP="002D66F7">
      <w:pPr>
        <w:jc w:val="center"/>
        <w:rPr>
          <w:rFonts w:eastAsia="Calibri"/>
          <w:b/>
          <w:color w:val="000000" w:themeColor="text1"/>
        </w:rPr>
      </w:pPr>
      <w:r w:rsidRPr="00686D7B">
        <w:rPr>
          <w:rFonts w:eastAsia="Calibri"/>
          <w:b/>
          <w:color w:val="000000" w:themeColor="text1"/>
        </w:rPr>
        <w:t>Хмельницького окружного адміністративного суду</w:t>
      </w:r>
    </w:p>
    <w:p w:rsidR="002D66F7" w:rsidRPr="00686D7B" w:rsidRDefault="002D66F7" w:rsidP="002D66F7">
      <w:pPr>
        <w:jc w:val="center"/>
        <w:rPr>
          <w:rFonts w:eastAsia="Calibri"/>
          <w:b/>
          <w:color w:val="000000" w:themeColor="text1"/>
        </w:rPr>
      </w:pPr>
      <w:r w:rsidRPr="00686D7B">
        <w:rPr>
          <w:rFonts w:eastAsia="Calibri"/>
          <w:b/>
          <w:color w:val="000000" w:themeColor="text1"/>
        </w:rPr>
        <w:t xml:space="preserve">(1 посада)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3115"/>
        <w:gridCol w:w="5991"/>
      </w:tblGrid>
      <w:tr w:rsidR="002D66F7" w:rsidRPr="00686D7B" w:rsidTr="00621034">
        <w:tc>
          <w:tcPr>
            <w:tcW w:w="96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Pr="00686D7B" w:rsidRDefault="002D66F7">
            <w:pPr>
              <w:spacing w:before="150" w:after="150" w:line="256" w:lineRule="auto"/>
              <w:jc w:val="center"/>
              <w:rPr>
                <w:rFonts w:eastAsia="Times New Roman"/>
                <w:b/>
                <w:lang w:val="en-US"/>
              </w:rPr>
            </w:pPr>
            <w:bookmarkStart w:id="1" w:name="n766"/>
            <w:bookmarkEnd w:id="1"/>
            <w:proofErr w:type="spellStart"/>
            <w:r w:rsidRPr="00686D7B">
              <w:rPr>
                <w:rFonts w:eastAsia="Times New Roman"/>
                <w:b/>
                <w:lang w:val="en-US"/>
              </w:rPr>
              <w:t>Загальні</w:t>
            </w:r>
            <w:proofErr w:type="spellEnd"/>
            <w:r w:rsidRPr="00686D7B">
              <w:rPr>
                <w:rFonts w:eastAsia="Times New Roman"/>
                <w:b/>
                <w:lang w:val="en-US"/>
              </w:rPr>
              <w:t xml:space="preserve"> </w:t>
            </w:r>
            <w:proofErr w:type="spellStart"/>
            <w:r w:rsidRPr="00686D7B">
              <w:rPr>
                <w:rFonts w:eastAsia="Times New Roman"/>
                <w:b/>
                <w:lang w:val="en-US"/>
              </w:rPr>
              <w:t>умови</w:t>
            </w:r>
            <w:proofErr w:type="spellEnd"/>
          </w:p>
        </w:tc>
      </w:tr>
      <w:tr w:rsidR="002D66F7" w:rsidRPr="00686D7B" w:rsidTr="00621034"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Pr="00686D7B" w:rsidRDefault="002D66F7">
            <w:pPr>
              <w:spacing w:before="150" w:after="150" w:line="256" w:lineRule="auto"/>
              <w:rPr>
                <w:rFonts w:eastAsia="Times New Roman"/>
                <w:lang w:val="en-US"/>
              </w:rPr>
            </w:pPr>
            <w:proofErr w:type="spellStart"/>
            <w:r w:rsidRPr="00686D7B">
              <w:rPr>
                <w:rFonts w:eastAsia="Times New Roman"/>
                <w:lang w:val="en-US"/>
              </w:rPr>
              <w:t>Посадові</w:t>
            </w:r>
            <w:proofErr w:type="spellEnd"/>
            <w:r w:rsidRPr="00686D7B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686D7B">
              <w:rPr>
                <w:rFonts w:eastAsia="Times New Roman"/>
                <w:lang w:val="en-US"/>
              </w:rPr>
              <w:t>обов’язки</w:t>
            </w:r>
            <w:proofErr w:type="spellEnd"/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Pr="00686D7B" w:rsidRDefault="00C17626" w:rsidP="00C17626">
            <w:pPr>
              <w:pStyle w:val="a4"/>
              <w:spacing w:line="256" w:lineRule="auto"/>
              <w:ind w:left="17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D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B26EB5" w:rsidRPr="00686D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 участь у розробці політики та стратегії діяльності відділу, вносить пропозиції з цього приводу начальнику відділу;</w:t>
            </w:r>
          </w:p>
          <w:p w:rsidR="00B26EB5" w:rsidRPr="00686D7B" w:rsidRDefault="00C17626" w:rsidP="00C17626">
            <w:pPr>
              <w:pStyle w:val="a4"/>
              <w:spacing w:line="256" w:lineRule="auto"/>
              <w:ind w:left="17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D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B26EB5" w:rsidRPr="00686D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 участь у розробці перспективних та поточних планів роботи відділу, вносить пропозиції з цього приводу начальнику відділу</w:t>
            </w:r>
          </w:p>
          <w:p w:rsidR="00B26EB5" w:rsidRPr="00686D7B" w:rsidRDefault="00C17626" w:rsidP="00C17626">
            <w:pPr>
              <w:pStyle w:val="a4"/>
              <w:spacing w:line="256" w:lineRule="auto"/>
              <w:ind w:left="17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D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="00B26EB5" w:rsidRPr="00686D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Аналізує роботу відділу та вносить пропозиції щодо її покращення</w:t>
            </w:r>
          </w:p>
          <w:p w:rsidR="00B26EB5" w:rsidRPr="00686D7B" w:rsidRDefault="00C17626" w:rsidP="00C17626">
            <w:pPr>
              <w:pStyle w:val="a4"/>
              <w:spacing w:line="256" w:lineRule="auto"/>
              <w:ind w:left="17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D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 w:rsidR="00B26EB5" w:rsidRPr="00686D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Отримує доступ до автоматизованої системи документообігу суду відповідно до покладених </w:t>
            </w:r>
            <w:proofErr w:type="spellStart"/>
            <w:r w:rsidR="00B26EB5" w:rsidRPr="00686D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</w:t>
            </w:r>
            <w:proofErr w:type="spellEnd"/>
            <w:r w:rsidR="00B26EB5" w:rsidRPr="00686D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proofErr w:type="spellStart"/>
            <w:r w:rsidR="00B26EB5" w:rsidRPr="00686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язків</w:t>
            </w:r>
            <w:proofErr w:type="spellEnd"/>
          </w:p>
          <w:p w:rsidR="00B26EB5" w:rsidRPr="00686D7B" w:rsidRDefault="00C17626" w:rsidP="00C17626">
            <w:pPr>
              <w:pStyle w:val="a4"/>
              <w:spacing w:line="256" w:lineRule="auto"/>
              <w:ind w:left="17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D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  <w:r w:rsidR="00B26EB5" w:rsidRPr="00686D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Контролює функціонування єдиної системи організаційного забезпечення розгляду судових справ</w:t>
            </w:r>
          </w:p>
          <w:p w:rsidR="00B26EB5" w:rsidRPr="00686D7B" w:rsidRDefault="00C17626" w:rsidP="00C17626">
            <w:pPr>
              <w:pStyle w:val="a4"/>
              <w:spacing w:line="256" w:lineRule="auto"/>
              <w:ind w:left="17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D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  <w:r w:rsidR="00B26EB5" w:rsidRPr="00686D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дорученням начальника відділу готує проекти відповідей на звернення фізичних чи юридичних осіб</w:t>
            </w:r>
          </w:p>
          <w:p w:rsidR="00B26EB5" w:rsidRPr="00686D7B" w:rsidRDefault="00C17626" w:rsidP="00C17626">
            <w:pPr>
              <w:pStyle w:val="a4"/>
              <w:spacing w:line="256" w:lineRule="auto"/>
              <w:ind w:left="17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D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  <w:r w:rsidR="00B26EB5" w:rsidRPr="00686D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Забезпечує підготовку відділом листів, запитів та інших документів, що відносяться до компетенції відділу</w:t>
            </w:r>
          </w:p>
          <w:p w:rsidR="00B26EB5" w:rsidRPr="00686D7B" w:rsidRDefault="00C17626" w:rsidP="00C17626">
            <w:pPr>
              <w:pStyle w:val="a4"/>
              <w:spacing w:line="256" w:lineRule="auto"/>
              <w:ind w:left="17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D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  <w:r w:rsidR="00B26EB5" w:rsidRPr="00686D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Координує роботу секретарів судового засідання суду, надає їм практичну та методичну роботу</w:t>
            </w:r>
          </w:p>
          <w:p w:rsidR="00B26EB5" w:rsidRPr="00686D7B" w:rsidRDefault="00C17626" w:rsidP="00C17626">
            <w:pPr>
              <w:pStyle w:val="a4"/>
              <w:spacing w:line="256" w:lineRule="auto"/>
              <w:ind w:left="17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D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  <w:r w:rsidR="00B26EB5" w:rsidRPr="00686D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Здійснює своєчасне та належне формування електронної справи та вносить відомості стосовно розгляду адміністративної справи до автоматизованої системи документообігу суду</w:t>
            </w:r>
          </w:p>
          <w:p w:rsidR="00B26EB5" w:rsidRPr="00686D7B" w:rsidRDefault="00C17626" w:rsidP="00C17626">
            <w:pPr>
              <w:pStyle w:val="a4"/>
              <w:spacing w:line="256" w:lineRule="auto"/>
              <w:ind w:left="17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D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  <w:r w:rsidR="00B26EB5" w:rsidRPr="00686D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Здійснює належне оформлення матеріалів справи з дотриманням встановлених процесуальним порядком та строків направлення адміністративних справ за підсудністю, на експертизу та до апеляційної і касаційної інстанції.</w:t>
            </w:r>
          </w:p>
          <w:p w:rsidR="00B26EB5" w:rsidRPr="00686D7B" w:rsidRDefault="00C17626" w:rsidP="00C17626">
            <w:pPr>
              <w:pStyle w:val="a4"/>
              <w:spacing w:line="256" w:lineRule="auto"/>
              <w:ind w:left="17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D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  <w:r w:rsidR="004B7DFB" w:rsidRPr="00686D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Забезпечує своєчасну та належну підготовку адміністративних справ для передачі до архіву суду провадження в яких закінчено.</w:t>
            </w:r>
          </w:p>
          <w:p w:rsidR="004B7DFB" w:rsidRPr="00686D7B" w:rsidRDefault="00C17626" w:rsidP="00C17626">
            <w:pPr>
              <w:pStyle w:val="a4"/>
              <w:spacing w:line="256" w:lineRule="auto"/>
              <w:ind w:left="17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D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  <w:r w:rsidR="004B7DFB" w:rsidRPr="00686D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разі відсутності в судовому засіданн</w:t>
            </w:r>
            <w:r w:rsidR="00621034" w:rsidRPr="00686D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4B7DFB" w:rsidRPr="00686D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розпорядник</w:t>
            </w:r>
            <w:r w:rsidR="00621034" w:rsidRPr="00686D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4B7DFB" w:rsidRPr="00686D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виконує його функції</w:t>
            </w:r>
          </w:p>
          <w:p w:rsidR="004B7DFB" w:rsidRPr="00686D7B" w:rsidRDefault="00C17626" w:rsidP="00C17626">
            <w:pPr>
              <w:pStyle w:val="a4"/>
              <w:spacing w:line="256" w:lineRule="auto"/>
              <w:ind w:left="17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D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  <w:r w:rsidR="004B7DFB" w:rsidRPr="00686D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Забезпечує зберігання особових справ та інших матеріалів, що знаходяться у нього на виконанні та /або використанні.</w:t>
            </w:r>
          </w:p>
          <w:p w:rsidR="004B7DFB" w:rsidRPr="00686D7B" w:rsidRDefault="00C17626" w:rsidP="00C17626">
            <w:pPr>
              <w:pStyle w:val="a4"/>
              <w:spacing w:line="256" w:lineRule="auto"/>
              <w:ind w:left="17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D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  <w:r w:rsidR="004B7DFB" w:rsidRPr="00686D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Забезпечує оприлюднення списку справ призначених </w:t>
            </w:r>
            <w:r w:rsidR="004B7DFB" w:rsidRPr="00686D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 розгляду у відповідний день на стенді суду</w:t>
            </w:r>
          </w:p>
          <w:p w:rsidR="004B7DFB" w:rsidRPr="00686D7B" w:rsidRDefault="00C17626" w:rsidP="00C17626">
            <w:pPr>
              <w:pStyle w:val="a4"/>
              <w:spacing w:line="256" w:lineRule="auto"/>
              <w:ind w:left="17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D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  <w:r w:rsidR="004B7DFB" w:rsidRPr="00686D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Здійснює контроль за своєчасною передачею закінчених провадженням судових справ до архіву суду, проводить аналітичну роботу щодо строків здачі справ, готує відповідні пропозиції з удосконалення цієї роботи, систематично доповідає начальнику відділу про випадки порушення термінів здачі судових справ</w:t>
            </w:r>
          </w:p>
          <w:p w:rsidR="004B7DFB" w:rsidRPr="00686D7B" w:rsidRDefault="00C17626" w:rsidP="00C17626">
            <w:pPr>
              <w:pStyle w:val="a4"/>
              <w:spacing w:line="256" w:lineRule="auto"/>
              <w:ind w:left="17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D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  <w:r w:rsidR="004B7DFB" w:rsidRPr="00686D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Виконує інші доручення начальника відділу забезпечення розгляду адміністративних справ, керівника апарату суду з питань, що стосуються основної діяльності відділу</w:t>
            </w:r>
          </w:p>
          <w:p w:rsidR="004B7DFB" w:rsidRPr="00686D7B" w:rsidRDefault="00C17626" w:rsidP="00C17626">
            <w:pPr>
              <w:pStyle w:val="a4"/>
              <w:spacing w:line="256" w:lineRule="auto"/>
              <w:ind w:left="17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D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  <w:r w:rsidR="004B7DFB" w:rsidRPr="00686D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Здійснює судові виклики і повідомлення</w:t>
            </w:r>
          </w:p>
          <w:p w:rsidR="004B7DFB" w:rsidRPr="00686D7B" w:rsidRDefault="00C17626" w:rsidP="00C17626">
            <w:pPr>
              <w:pStyle w:val="a4"/>
              <w:spacing w:line="256" w:lineRule="auto"/>
              <w:ind w:left="17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D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  <w:r w:rsidR="004B7DFB" w:rsidRPr="00686D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Перевіряє, хто з учасників судового процесу з'явився в судове засідання, хто з учасників судового процесу бере участь в судовому засіданні в режимі відео конференції, і доповідає про це головуючому</w:t>
            </w:r>
          </w:p>
          <w:p w:rsidR="004B7DFB" w:rsidRPr="00686D7B" w:rsidRDefault="00C17626" w:rsidP="00C17626">
            <w:pPr>
              <w:pStyle w:val="a4"/>
              <w:spacing w:line="256" w:lineRule="auto"/>
              <w:ind w:left="17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D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  <w:r w:rsidR="004B7DFB" w:rsidRPr="00686D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Зазначає на повістках час перебування в суді учасників судового процесу</w:t>
            </w:r>
          </w:p>
          <w:p w:rsidR="00621034" w:rsidRPr="00686D7B" w:rsidRDefault="00C17626" w:rsidP="00C17626">
            <w:pPr>
              <w:pStyle w:val="a4"/>
              <w:spacing w:line="256" w:lineRule="auto"/>
              <w:ind w:left="17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D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</w:t>
            </w:r>
            <w:r w:rsidR="004B7DFB" w:rsidRPr="00686D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Забезпечує контроль за повним фіксуванням судового засідання технічними засобами і проведення судового засідання в режимі відео конференції</w:t>
            </w:r>
          </w:p>
          <w:p w:rsidR="004B7DFB" w:rsidRPr="00686D7B" w:rsidRDefault="00C17626" w:rsidP="00C17626">
            <w:pPr>
              <w:pStyle w:val="a4"/>
              <w:spacing w:line="256" w:lineRule="auto"/>
              <w:ind w:left="17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D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</w:t>
            </w:r>
            <w:r w:rsidR="004B7DFB" w:rsidRPr="00686D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Забезпечує ведення протоколу судового засідання;</w:t>
            </w:r>
          </w:p>
          <w:p w:rsidR="004B7DFB" w:rsidRPr="00686D7B" w:rsidRDefault="00C17626" w:rsidP="00C17626">
            <w:pPr>
              <w:pStyle w:val="a4"/>
              <w:spacing w:line="256" w:lineRule="auto"/>
              <w:ind w:left="17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D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</w:t>
            </w:r>
            <w:r w:rsidR="004B7DFB" w:rsidRPr="00686D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Направляє копії судових рішень та інших процесуальних документів сторонам та іншим особам, які беруть участь у справ</w:t>
            </w:r>
          </w:p>
          <w:p w:rsidR="004B7DFB" w:rsidRPr="00686D7B" w:rsidRDefault="00C17626" w:rsidP="00C17626">
            <w:pPr>
              <w:pStyle w:val="a4"/>
              <w:spacing w:line="256" w:lineRule="auto"/>
              <w:ind w:left="17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D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</w:t>
            </w:r>
            <w:r w:rsidR="004B7DFB" w:rsidRPr="00686D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Здійснює оформлення матеріалів адміністративної справи і передачу до відді</w:t>
            </w:r>
            <w:r w:rsidR="00621034" w:rsidRPr="00686D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 документального забезпечення</w:t>
            </w:r>
          </w:p>
          <w:p w:rsidR="004B7DFB" w:rsidRPr="00686D7B" w:rsidRDefault="00C17626" w:rsidP="00C17626">
            <w:pPr>
              <w:pStyle w:val="a4"/>
              <w:spacing w:line="256" w:lineRule="auto"/>
              <w:ind w:left="17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D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</w:t>
            </w:r>
            <w:r w:rsidR="004B7DFB" w:rsidRPr="00686D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Виконує інші</w:t>
            </w:r>
            <w:r w:rsidR="00621034" w:rsidRPr="00686D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доручення головуючого у справі</w:t>
            </w:r>
          </w:p>
          <w:p w:rsidR="004B7DFB" w:rsidRPr="00686D7B" w:rsidRDefault="00C17626" w:rsidP="00C17626">
            <w:pPr>
              <w:pStyle w:val="a4"/>
              <w:spacing w:line="256" w:lineRule="auto"/>
              <w:ind w:left="17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D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</w:t>
            </w:r>
            <w:r w:rsidR="004B7DFB" w:rsidRPr="00686D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Готує інформацію в кінці кожного робочого дня, надаючи начальнику відділу забезпечення розгляду адміністративних справ списки справ, що розглядалися впродовж дня, з повними та достовірними дани</w:t>
            </w:r>
            <w:r w:rsidR="00621034" w:rsidRPr="00686D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 щодо результатів їх розгляду</w:t>
            </w:r>
          </w:p>
          <w:p w:rsidR="004B7DFB" w:rsidRPr="00686D7B" w:rsidRDefault="00C17626" w:rsidP="00C17626">
            <w:pPr>
              <w:pStyle w:val="a4"/>
              <w:spacing w:line="256" w:lineRule="auto"/>
              <w:ind w:left="17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D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</w:t>
            </w:r>
            <w:r w:rsidR="004B7DFB" w:rsidRPr="00686D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 до прав користувача, своєчасно вносить до автоматизованої системи документообігу суду повну та достовірну інформацію, внесення якої передбач</w:t>
            </w:r>
            <w:r w:rsidR="00621034" w:rsidRPr="00686D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ено функціональними обов'язками</w:t>
            </w:r>
          </w:p>
          <w:p w:rsidR="004B7DFB" w:rsidRPr="00686D7B" w:rsidRDefault="00C17626" w:rsidP="00C17626">
            <w:pPr>
              <w:pStyle w:val="a4"/>
              <w:spacing w:line="256" w:lineRule="auto"/>
              <w:ind w:left="17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D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</w:t>
            </w:r>
            <w:r w:rsidR="004B7DFB" w:rsidRPr="00686D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підставі наявних у справі документів вносить до обліково-інформаційної картки (</w:t>
            </w:r>
            <w:proofErr w:type="spellStart"/>
            <w:r w:rsidR="004B7DFB" w:rsidRPr="00686D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статкартки</w:t>
            </w:r>
            <w:proofErr w:type="spellEnd"/>
            <w:r w:rsidR="004B7DFB" w:rsidRPr="00686D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інформацію про рішення, дії, процесуальні дії тощо, прийняті/здійснені у процесі розгляду позовної заяви/справи. Забезпечує повноту та відповідність інформації, внесеної ним до обліково-інформаційної картки (</w:t>
            </w:r>
            <w:proofErr w:type="spellStart"/>
            <w:r w:rsidR="004B7DFB" w:rsidRPr="00686D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статкартки</w:t>
            </w:r>
            <w:proofErr w:type="spellEnd"/>
            <w:r w:rsidR="004B7DFB" w:rsidRPr="00686D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), інформації</w:t>
            </w:r>
            <w:r w:rsidR="00621034" w:rsidRPr="00686D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що наявна у документах справи</w:t>
            </w:r>
          </w:p>
          <w:p w:rsidR="004B7DFB" w:rsidRPr="00686D7B" w:rsidRDefault="00C17626" w:rsidP="00D5703B">
            <w:pPr>
              <w:pStyle w:val="a4"/>
              <w:spacing w:line="256" w:lineRule="auto"/>
              <w:ind w:left="17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D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</w:t>
            </w:r>
            <w:r w:rsidR="004B7DFB" w:rsidRPr="00686D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Забезпечує конфіденційність інформації, яка стала відома у ході судового розгляду справи, та інформації, що міститься автоматизова</w:t>
            </w:r>
            <w:r w:rsidR="00621034" w:rsidRPr="00686D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ній системі документообігу суду</w:t>
            </w:r>
          </w:p>
        </w:tc>
      </w:tr>
      <w:tr w:rsidR="002D66F7" w:rsidRPr="00686D7B" w:rsidTr="00621034"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Pr="00686D7B" w:rsidRDefault="002D66F7">
            <w:pPr>
              <w:spacing w:before="150" w:after="150" w:line="256" w:lineRule="auto"/>
              <w:rPr>
                <w:rFonts w:eastAsia="Times New Roman"/>
                <w:lang w:val="en-US"/>
              </w:rPr>
            </w:pPr>
            <w:proofErr w:type="spellStart"/>
            <w:r w:rsidRPr="00686D7B">
              <w:rPr>
                <w:rFonts w:eastAsia="Times New Roman"/>
                <w:lang w:val="en-US"/>
              </w:rPr>
              <w:lastRenderedPageBreak/>
              <w:t>Умови</w:t>
            </w:r>
            <w:proofErr w:type="spellEnd"/>
            <w:r w:rsidRPr="00686D7B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686D7B">
              <w:rPr>
                <w:rFonts w:eastAsia="Times New Roman"/>
                <w:lang w:val="en-US"/>
              </w:rPr>
              <w:t>оплати</w:t>
            </w:r>
            <w:proofErr w:type="spellEnd"/>
            <w:r w:rsidRPr="00686D7B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686D7B">
              <w:rPr>
                <w:rFonts w:eastAsia="Times New Roman"/>
                <w:lang w:val="en-US"/>
              </w:rPr>
              <w:t>праці</w:t>
            </w:r>
            <w:proofErr w:type="spellEnd"/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7098F" w:rsidRPr="00686D7B" w:rsidRDefault="00C84C17" w:rsidP="0087098F">
            <w:pPr>
              <w:spacing w:before="80" w:after="80"/>
              <w:jc w:val="both"/>
              <w:rPr>
                <w:bCs/>
              </w:rPr>
            </w:pPr>
            <w:r>
              <w:rPr>
                <w:bCs/>
              </w:rPr>
              <w:t>1)п</w:t>
            </w:r>
            <w:r w:rsidR="0087098F" w:rsidRPr="00686D7B">
              <w:rPr>
                <w:bCs/>
              </w:rPr>
              <w:t xml:space="preserve">осадовий оклад – </w:t>
            </w:r>
            <w:r w:rsidR="00B26EB5" w:rsidRPr="00686D7B">
              <w:rPr>
                <w:bCs/>
              </w:rPr>
              <w:t>5110</w:t>
            </w:r>
            <w:r w:rsidR="0087098F" w:rsidRPr="00686D7B">
              <w:rPr>
                <w:bCs/>
              </w:rPr>
              <w:t xml:space="preserve"> гривень;</w:t>
            </w:r>
          </w:p>
          <w:p w:rsidR="00C84C17" w:rsidRPr="00627804" w:rsidRDefault="00C84C17" w:rsidP="00C84C1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надбавка за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вислугу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років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державній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службі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рівні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відсотків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посадового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окладу державного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службовця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кожний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календарний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стажу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служби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, але не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більше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50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відсотків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посадового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окладу;</w:t>
            </w:r>
          </w:p>
          <w:p w:rsidR="00C84C17" w:rsidRPr="00627804" w:rsidRDefault="00C84C17" w:rsidP="00C84C1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3)надбавка до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посадового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окладу за ранг - 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до постанови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Кабінету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Міністрів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18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січня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2017 року № 15 «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Питання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оплати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праці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працівників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державних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органів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» (в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редакції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постанови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Кабінету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Міністрів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6 лютого 2019 р. № 102);</w:t>
            </w:r>
          </w:p>
          <w:p w:rsidR="00C84C17" w:rsidRPr="00627804" w:rsidRDefault="00C84C17" w:rsidP="00C84C1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доплати та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премії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статті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52 Закону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державну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службу»;</w:t>
            </w:r>
          </w:p>
          <w:p w:rsidR="002D66F7" w:rsidRPr="00C84C17" w:rsidRDefault="00C84C17" w:rsidP="00C84C17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5) </w:t>
            </w:r>
            <w:proofErr w:type="spellStart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додаткові</w:t>
            </w:r>
            <w:proofErr w:type="spellEnd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стимулюючі</w:t>
            </w:r>
            <w:proofErr w:type="spellEnd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виплати</w:t>
            </w:r>
            <w:proofErr w:type="spellEnd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вигляді</w:t>
            </w:r>
            <w:proofErr w:type="spellEnd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надбавки за </w:t>
            </w:r>
            <w:proofErr w:type="spellStart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інтенсивність</w:t>
            </w:r>
            <w:proofErr w:type="spellEnd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праці</w:t>
            </w:r>
            <w:proofErr w:type="spellEnd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надбавки за </w:t>
            </w:r>
            <w:proofErr w:type="spellStart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виконання</w:t>
            </w:r>
            <w:proofErr w:type="spellEnd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особливо </w:t>
            </w:r>
            <w:proofErr w:type="spellStart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важливої</w:t>
            </w:r>
            <w:proofErr w:type="spellEnd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роботи</w:t>
            </w:r>
            <w:proofErr w:type="spellEnd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proofErr w:type="spellEnd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Положення</w:t>
            </w:r>
            <w:proofErr w:type="spellEnd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стимулюючих</w:t>
            </w:r>
            <w:proofErr w:type="spellEnd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виплат</w:t>
            </w:r>
            <w:proofErr w:type="spellEnd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державним</w:t>
            </w:r>
            <w:proofErr w:type="spellEnd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службовцям</w:t>
            </w:r>
            <w:proofErr w:type="spellEnd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затвердженого</w:t>
            </w:r>
            <w:proofErr w:type="spellEnd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постановою</w:t>
            </w:r>
            <w:proofErr w:type="spellEnd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Кабінету</w:t>
            </w:r>
            <w:proofErr w:type="spellEnd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Міністрів</w:t>
            </w:r>
            <w:proofErr w:type="spellEnd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18 </w:t>
            </w:r>
            <w:proofErr w:type="spellStart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січня</w:t>
            </w:r>
            <w:proofErr w:type="spellEnd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2017 року № 15 (в </w:t>
            </w:r>
            <w:proofErr w:type="spellStart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редакції</w:t>
            </w:r>
            <w:proofErr w:type="spellEnd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постанови </w:t>
            </w:r>
            <w:proofErr w:type="spellStart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Кабінету</w:t>
            </w:r>
            <w:proofErr w:type="spellEnd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Міністрів</w:t>
            </w:r>
            <w:proofErr w:type="spellEnd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C8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 лютого 2019 р. № 102).</w:t>
            </w:r>
          </w:p>
        </w:tc>
      </w:tr>
      <w:tr w:rsidR="002D66F7" w:rsidRPr="00686D7B" w:rsidTr="00621034"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Pr="00686D7B" w:rsidRDefault="002D66F7">
            <w:pPr>
              <w:spacing w:before="150" w:after="150" w:line="256" w:lineRule="auto"/>
              <w:rPr>
                <w:rFonts w:eastAsia="Times New Roman"/>
                <w:lang w:val="ru-RU"/>
              </w:rPr>
            </w:pPr>
            <w:proofErr w:type="spellStart"/>
            <w:r w:rsidRPr="00686D7B">
              <w:rPr>
                <w:rFonts w:eastAsia="Times New Roman"/>
                <w:lang w:val="ru-RU"/>
              </w:rPr>
              <w:t>Інформація</w:t>
            </w:r>
            <w:proofErr w:type="spellEnd"/>
            <w:r w:rsidRPr="00686D7B">
              <w:rPr>
                <w:rFonts w:eastAsia="Times New Roman"/>
                <w:lang w:val="ru-RU"/>
              </w:rPr>
              <w:t xml:space="preserve"> про </w:t>
            </w:r>
            <w:proofErr w:type="spellStart"/>
            <w:r w:rsidRPr="00686D7B">
              <w:rPr>
                <w:rFonts w:eastAsia="Times New Roman"/>
                <w:lang w:val="ru-RU"/>
              </w:rPr>
              <w:t>строковість</w:t>
            </w:r>
            <w:proofErr w:type="spellEnd"/>
            <w:r w:rsidRPr="00686D7B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686D7B">
              <w:rPr>
                <w:rFonts w:eastAsia="Times New Roman"/>
                <w:lang w:val="ru-RU"/>
              </w:rPr>
              <w:t>чи</w:t>
            </w:r>
            <w:proofErr w:type="spellEnd"/>
            <w:r w:rsidRPr="00686D7B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686D7B">
              <w:rPr>
                <w:rFonts w:eastAsia="Times New Roman"/>
                <w:lang w:val="ru-RU"/>
              </w:rPr>
              <w:t>безстроковість</w:t>
            </w:r>
            <w:proofErr w:type="spellEnd"/>
            <w:r w:rsidRPr="00686D7B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686D7B">
              <w:rPr>
                <w:rFonts w:eastAsia="Times New Roman"/>
                <w:lang w:val="ru-RU"/>
              </w:rPr>
              <w:t>призначення</w:t>
            </w:r>
            <w:proofErr w:type="spellEnd"/>
            <w:r w:rsidRPr="00686D7B">
              <w:rPr>
                <w:rFonts w:eastAsia="Times New Roman"/>
                <w:lang w:val="ru-RU"/>
              </w:rPr>
              <w:t xml:space="preserve"> на посаду</w:t>
            </w:r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Pr="00686D7B" w:rsidRDefault="004B7DFB" w:rsidP="00A900CA">
            <w:pPr>
              <w:spacing w:before="150" w:after="150" w:line="256" w:lineRule="auto"/>
              <w:rPr>
                <w:rFonts w:eastAsia="Times New Roman"/>
                <w:lang w:val="ru-RU"/>
              </w:rPr>
            </w:pPr>
            <w:r w:rsidRPr="00686D7B">
              <w:t>Безстроково</w:t>
            </w:r>
          </w:p>
        </w:tc>
      </w:tr>
      <w:tr w:rsidR="002D66F7" w:rsidRPr="00686D7B" w:rsidTr="00621034"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Pr="00686D7B" w:rsidRDefault="002D66F7">
            <w:pPr>
              <w:spacing w:before="150" w:after="150" w:line="256" w:lineRule="auto"/>
              <w:rPr>
                <w:rFonts w:eastAsia="Times New Roman"/>
                <w:lang w:val="ru-RU"/>
              </w:rPr>
            </w:pPr>
            <w:proofErr w:type="spellStart"/>
            <w:r w:rsidRPr="00686D7B">
              <w:rPr>
                <w:rFonts w:eastAsia="Times New Roman"/>
                <w:lang w:val="ru-RU"/>
              </w:rPr>
              <w:t>Перелік</w:t>
            </w:r>
            <w:proofErr w:type="spellEnd"/>
            <w:r w:rsidRPr="00686D7B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686D7B">
              <w:rPr>
                <w:rFonts w:eastAsia="Times New Roman"/>
                <w:lang w:val="ru-RU"/>
              </w:rPr>
              <w:t>документів</w:t>
            </w:r>
            <w:proofErr w:type="spellEnd"/>
            <w:r w:rsidRPr="00686D7B">
              <w:rPr>
                <w:rFonts w:eastAsia="Times New Roman"/>
                <w:lang w:val="ru-RU"/>
              </w:rPr>
              <w:t xml:space="preserve">, </w:t>
            </w:r>
            <w:proofErr w:type="spellStart"/>
            <w:r w:rsidRPr="00686D7B">
              <w:rPr>
                <w:rFonts w:eastAsia="Times New Roman"/>
                <w:lang w:val="ru-RU"/>
              </w:rPr>
              <w:t>необхідних</w:t>
            </w:r>
            <w:proofErr w:type="spellEnd"/>
            <w:r w:rsidRPr="00686D7B">
              <w:rPr>
                <w:rFonts w:eastAsia="Times New Roman"/>
                <w:lang w:val="ru-RU"/>
              </w:rPr>
              <w:t xml:space="preserve"> для </w:t>
            </w:r>
            <w:proofErr w:type="spellStart"/>
            <w:r w:rsidRPr="00686D7B">
              <w:rPr>
                <w:rFonts w:eastAsia="Times New Roman"/>
                <w:lang w:val="ru-RU"/>
              </w:rPr>
              <w:t>участі</w:t>
            </w:r>
            <w:proofErr w:type="spellEnd"/>
            <w:r w:rsidRPr="00686D7B">
              <w:rPr>
                <w:rFonts w:eastAsia="Times New Roman"/>
                <w:lang w:val="ru-RU"/>
              </w:rPr>
              <w:t xml:space="preserve"> в </w:t>
            </w:r>
            <w:proofErr w:type="spellStart"/>
            <w:r w:rsidRPr="00686D7B">
              <w:rPr>
                <w:rFonts w:eastAsia="Times New Roman"/>
                <w:lang w:val="ru-RU"/>
              </w:rPr>
              <w:t>конкурсі</w:t>
            </w:r>
            <w:proofErr w:type="spellEnd"/>
            <w:r w:rsidRPr="00686D7B">
              <w:rPr>
                <w:rFonts w:eastAsia="Times New Roman"/>
                <w:lang w:val="ru-RU"/>
              </w:rPr>
              <w:t xml:space="preserve">, та строк </w:t>
            </w:r>
            <w:proofErr w:type="spellStart"/>
            <w:r w:rsidRPr="00686D7B">
              <w:rPr>
                <w:rFonts w:eastAsia="Times New Roman"/>
                <w:lang w:val="ru-RU"/>
              </w:rPr>
              <w:t>їх</w:t>
            </w:r>
            <w:proofErr w:type="spellEnd"/>
            <w:r w:rsidRPr="00686D7B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686D7B">
              <w:rPr>
                <w:rFonts w:eastAsia="Times New Roman"/>
                <w:lang w:val="ru-RU"/>
              </w:rPr>
              <w:t>подання</w:t>
            </w:r>
            <w:proofErr w:type="spellEnd"/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7098F" w:rsidRPr="00686D7B" w:rsidRDefault="0087098F" w:rsidP="0087098F">
            <w:pPr>
              <w:jc w:val="both"/>
            </w:pPr>
            <w:r w:rsidRPr="00686D7B">
              <w:t>1)копія паспорта громадянина України;</w:t>
            </w:r>
          </w:p>
          <w:p w:rsidR="0087098F" w:rsidRPr="00686D7B" w:rsidRDefault="0087098F" w:rsidP="0087098F">
            <w:pPr>
              <w:jc w:val="both"/>
            </w:pPr>
            <w:r w:rsidRPr="00686D7B">
              <w:t>2)письмова заява про участь у конкурсі із зазначенням основних мотивів щодо заміщення посади державної служби, до якої додається резюме у довільній формі;</w:t>
            </w:r>
          </w:p>
          <w:p w:rsidR="0087098F" w:rsidRPr="00686D7B" w:rsidRDefault="0087098F" w:rsidP="0087098F">
            <w:pPr>
              <w:jc w:val="both"/>
            </w:pPr>
            <w:r w:rsidRPr="00686D7B">
              <w:t>3)письмова заява, у якій особа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Закону;</w:t>
            </w:r>
          </w:p>
          <w:p w:rsidR="0087098F" w:rsidRPr="00686D7B" w:rsidRDefault="0087098F" w:rsidP="0087098F">
            <w:pPr>
              <w:jc w:val="both"/>
            </w:pPr>
            <w:r w:rsidRPr="00686D7B">
              <w:t>4)копія (копії) документа (документів) про освіту;</w:t>
            </w:r>
          </w:p>
          <w:p w:rsidR="0087098F" w:rsidRPr="00686D7B" w:rsidRDefault="0087098F" w:rsidP="0087098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D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6D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)оригінал посвідчення атестації щодо вільного володіння державною мовою</w:t>
            </w:r>
            <w:r w:rsidRPr="00686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D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(у разі подання документів для участі у конкурсі через Єдиний портал вакансій державної служби НАДС подається копія такого посвідчення, а оригінал обов’язково пред’являється до проходження тестування</w:t>
            </w:r>
            <w:r w:rsidRPr="00686D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86D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87098F" w:rsidRPr="00686D7B" w:rsidRDefault="0087098F" w:rsidP="0087098F">
            <w:pPr>
              <w:jc w:val="both"/>
            </w:pPr>
            <w:r w:rsidRPr="00686D7B">
              <w:t>6)заповнена особова картка встановленого зразка;</w:t>
            </w:r>
          </w:p>
          <w:p w:rsidR="0087098F" w:rsidRPr="00686D7B" w:rsidRDefault="0087098F" w:rsidP="0087098F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686D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)декларація особи, уповноваженої на виконання функцій держави або місцевого самоврядування, за минулий рік (надається у вигляді роздрукованого примірника заповненої декларації на офіційному сайті НАЗК).</w:t>
            </w:r>
          </w:p>
          <w:p w:rsidR="00A900CA" w:rsidRPr="00686D7B" w:rsidRDefault="00A900CA" w:rsidP="0087098F">
            <w:pPr>
              <w:pStyle w:val="a4"/>
              <w:spacing w:line="256" w:lineRule="auto"/>
              <w:ind w:left="1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621BB" w:rsidRPr="00686D7B" w:rsidRDefault="005621BB" w:rsidP="005621BB">
            <w:pPr>
              <w:pStyle w:val="a4"/>
              <w:spacing w:line="254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686D7B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Примітка 1.</w:t>
            </w:r>
            <w:r w:rsidRPr="00686D7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Декларація особи, уповноваженої на виконання функцій держави або місцевого самоврядування, за 2018 рік, надається у вигляді роздрукованого примірника заповненої декларації на офіційному веб-сайті НАЗК.   </w:t>
            </w:r>
          </w:p>
          <w:p w:rsidR="005621BB" w:rsidRPr="00686D7B" w:rsidRDefault="005621BB" w:rsidP="005621BB">
            <w:pPr>
              <w:pStyle w:val="a4"/>
              <w:spacing w:line="254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686D7B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lastRenderedPageBreak/>
              <w:t>Примітка 2</w:t>
            </w:r>
            <w:r w:rsidRPr="00686D7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 У разі подання документів для участі у конкурсі особисто або поштою заяви, зазначені у пунктах 2 і 3, пишуться власноручно.</w:t>
            </w:r>
          </w:p>
          <w:p w:rsidR="00A900CA" w:rsidRPr="00686D7B" w:rsidRDefault="002D66F7" w:rsidP="0087098F">
            <w:pPr>
              <w:pStyle w:val="a4"/>
              <w:spacing w:line="256" w:lineRule="auto"/>
              <w:ind w:left="1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Строк </w:t>
            </w:r>
            <w:proofErr w:type="spellStart"/>
            <w:r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подання</w:t>
            </w:r>
            <w:proofErr w:type="spellEnd"/>
            <w:r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документів</w:t>
            </w:r>
            <w:proofErr w:type="spellEnd"/>
            <w:r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  <w:r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A900CA" w:rsidRPr="00686D7B" w:rsidRDefault="002D66F7" w:rsidP="0087098F">
            <w:pPr>
              <w:pStyle w:val="a4"/>
              <w:spacing w:line="256" w:lineRule="auto"/>
              <w:ind w:left="1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87098F"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  <w:r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календарних</w:t>
            </w:r>
            <w:proofErr w:type="spellEnd"/>
            <w:r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днів</w:t>
            </w:r>
            <w:proofErr w:type="spellEnd"/>
            <w:r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дня </w:t>
            </w:r>
            <w:proofErr w:type="spellStart"/>
            <w:r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оприлюднення</w:t>
            </w:r>
            <w:proofErr w:type="spellEnd"/>
            <w:r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інформації</w:t>
            </w:r>
            <w:proofErr w:type="spellEnd"/>
            <w:r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проведення</w:t>
            </w:r>
            <w:proofErr w:type="spellEnd"/>
            <w:r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конкурсу на </w:t>
            </w:r>
            <w:proofErr w:type="spellStart"/>
            <w:r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офіційному</w:t>
            </w:r>
            <w:proofErr w:type="spellEnd"/>
            <w:r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сайті</w:t>
            </w:r>
            <w:proofErr w:type="spellEnd"/>
            <w:r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Національного</w:t>
            </w:r>
            <w:proofErr w:type="spellEnd"/>
            <w:r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агентства з </w:t>
            </w:r>
            <w:proofErr w:type="spellStart"/>
            <w:r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питань</w:t>
            </w:r>
            <w:proofErr w:type="spellEnd"/>
            <w:r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державної</w:t>
            </w:r>
            <w:proofErr w:type="spellEnd"/>
            <w:r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служби</w:t>
            </w:r>
            <w:proofErr w:type="spellEnd"/>
            <w:r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до </w:t>
            </w:r>
            <w:r w:rsidR="00685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</w:t>
            </w:r>
            <w:r w:rsidR="00D24A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41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серпня</w:t>
            </w:r>
            <w:r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2019 року.</w:t>
            </w:r>
          </w:p>
          <w:p w:rsidR="00D53DC0" w:rsidRDefault="002D66F7" w:rsidP="0087098F">
            <w:pPr>
              <w:pStyle w:val="a4"/>
              <w:spacing w:line="256" w:lineRule="auto"/>
              <w:ind w:left="1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Документи приймаються з 9:00 до 18:00</w:t>
            </w:r>
            <w:r w:rsidR="00D53D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D53DC0" w:rsidRPr="00D53D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(в п’ятницю до 17:00)</w:t>
            </w:r>
            <w:r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за адресою:</w:t>
            </w:r>
            <w:r w:rsidR="0087098F"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   </w:t>
            </w:r>
          </w:p>
          <w:p w:rsidR="00A900CA" w:rsidRPr="00686D7B" w:rsidRDefault="00A900CA" w:rsidP="00D53DC0">
            <w:pPr>
              <w:pStyle w:val="a4"/>
              <w:spacing w:line="256" w:lineRule="auto"/>
              <w:ind w:left="1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2D66F7"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м. </w:t>
            </w:r>
            <w:r w:rsidR="0087098F"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Хмельницький</w:t>
            </w:r>
            <w:r w:rsidR="002D66F7"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, вул. </w:t>
            </w:r>
            <w:proofErr w:type="spellStart"/>
            <w:r w:rsidR="0087098F"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Сіцінського</w:t>
            </w:r>
            <w:proofErr w:type="spellEnd"/>
            <w:r w:rsidR="0087098F"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 5</w:t>
            </w:r>
          </w:p>
        </w:tc>
      </w:tr>
      <w:tr w:rsidR="006858D7" w:rsidRPr="00686D7B" w:rsidTr="008D2A41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D7" w:rsidRPr="003E65CA" w:rsidRDefault="006858D7" w:rsidP="006858D7">
            <w:pPr>
              <w:spacing w:before="120"/>
              <w:rPr>
                <w:color w:val="000000"/>
              </w:rPr>
            </w:pPr>
            <w:r w:rsidRPr="003E65CA">
              <w:rPr>
                <w:color w:val="000000"/>
              </w:rPr>
              <w:lastRenderedPageBreak/>
              <w:t>Додаткові (необов’язкові) документи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D7" w:rsidRPr="003E65CA" w:rsidRDefault="006858D7" w:rsidP="006858D7">
            <w:pPr>
              <w:pStyle w:val="rvps14"/>
              <w:spacing w:before="0" w:beforeAutospacing="0" w:after="0" w:afterAutospacing="0"/>
              <w:jc w:val="both"/>
            </w:pPr>
            <w:r w:rsidRPr="003E65CA"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2D66F7" w:rsidRPr="00686D7B" w:rsidTr="00621034"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Pr="006858D7" w:rsidRDefault="006858D7">
            <w:pPr>
              <w:spacing w:before="150" w:after="150" w:line="256" w:lineRule="auto"/>
              <w:rPr>
                <w:rFonts w:eastAsia="Times New Roman"/>
              </w:rPr>
            </w:pPr>
            <w:r w:rsidRPr="006858D7">
              <w:rPr>
                <w:rFonts w:eastAsia="Times New Roman"/>
              </w:rPr>
              <w:t>Місце, час і дата початку проведення перевірки володіння іноземною мовою, яка є однією з офіційних мов Ради Європи / тестування</w:t>
            </w:r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00CA" w:rsidRPr="00686D7B" w:rsidRDefault="00A900CA">
            <w:pPr>
              <w:pStyle w:val="a4"/>
              <w:spacing w:line="256" w:lineRule="auto"/>
              <w:ind w:left="1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Хмельницький </w:t>
            </w:r>
            <w:proofErr w:type="spellStart"/>
            <w:r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окружний</w:t>
            </w:r>
            <w:proofErr w:type="spellEnd"/>
            <w:r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адміністративний</w:t>
            </w:r>
            <w:proofErr w:type="spellEnd"/>
            <w:r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суд</w:t>
            </w:r>
          </w:p>
          <w:p w:rsidR="002D66F7" w:rsidRPr="00686D7B" w:rsidRDefault="0087098F" w:rsidP="0087098F">
            <w:pPr>
              <w:pStyle w:val="a4"/>
              <w:spacing w:line="256" w:lineRule="auto"/>
              <w:ind w:left="1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29000</w:t>
            </w:r>
            <w:r w:rsidR="002D66F7"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м. </w:t>
            </w:r>
            <w:r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Хмельницький</w:t>
            </w:r>
            <w:r w:rsidR="002D66F7"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2D66F7"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вул</w:t>
            </w:r>
            <w:proofErr w:type="spellEnd"/>
            <w:r w:rsidR="002D66F7"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r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Козацька, 42</w:t>
            </w:r>
            <w:r w:rsidR="00A900CA"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</w:t>
            </w:r>
          </w:p>
          <w:p w:rsidR="00A900CA" w:rsidRPr="00686D7B" w:rsidRDefault="00C8114F" w:rsidP="00A900CA">
            <w:pPr>
              <w:pStyle w:val="a4"/>
              <w:spacing w:line="256" w:lineRule="auto"/>
              <w:ind w:left="1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</w:t>
            </w:r>
            <w:r w:rsidR="00A900CA"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очаток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685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27</w:t>
            </w:r>
            <w:r w:rsidR="0041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1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серпня</w:t>
            </w:r>
            <w:proofErr w:type="spellEnd"/>
            <w:r w:rsidR="00A900CA"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2019 року, о 10 год. 00 </w:t>
            </w:r>
            <w:proofErr w:type="spellStart"/>
            <w:r w:rsidR="00A900CA"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хв</w:t>
            </w:r>
            <w:proofErr w:type="spellEnd"/>
            <w:r w:rsidR="00A900CA" w:rsidRPr="00686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 </w:t>
            </w:r>
          </w:p>
          <w:p w:rsidR="00A900CA" w:rsidRPr="00686D7B" w:rsidRDefault="00A900CA" w:rsidP="0087098F">
            <w:pPr>
              <w:pStyle w:val="a4"/>
              <w:spacing w:line="256" w:lineRule="auto"/>
              <w:ind w:left="11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D66F7" w:rsidRPr="00686D7B" w:rsidTr="00621034">
        <w:trPr>
          <w:trHeight w:val="1659"/>
        </w:trPr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Pr="00686D7B" w:rsidRDefault="002D66F7">
            <w:pPr>
              <w:spacing w:before="150" w:after="150" w:line="256" w:lineRule="auto"/>
              <w:rPr>
                <w:rFonts w:eastAsia="Times New Roman"/>
                <w:lang w:val="ru-RU"/>
              </w:rPr>
            </w:pPr>
            <w:proofErr w:type="spellStart"/>
            <w:r w:rsidRPr="00686D7B">
              <w:rPr>
                <w:rFonts w:eastAsia="Times New Roman"/>
                <w:lang w:val="ru-RU"/>
              </w:rPr>
              <w:t>Прізвище</w:t>
            </w:r>
            <w:proofErr w:type="spellEnd"/>
            <w:r w:rsidRPr="00686D7B">
              <w:rPr>
                <w:rFonts w:eastAsia="Times New Roman"/>
                <w:lang w:val="ru-RU"/>
              </w:rPr>
              <w:t xml:space="preserve">, </w:t>
            </w:r>
            <w:proofErr w:type="spellStart"/>
            <w:r w:rsidRPr="00686D7B">
              <w:rPr>
                <w:rFonts w:eastAsia="Times New Roman"/>
                <w:lang w:val="ru-RU"/>
              </w:rPr>
              <w:t>ім’я</w:t>
            </w:r>
            <w:proofErr w:type="spellEnd"/>
            <w:r w:rsidRPr="00686D7B">
              <w:rPr>
                <w:rFonts w:eastAsia="Times New Roman"/>
                <w:lang w:val="ru-RU"/>
              </w:rPr>
              <w:t xml:space="preserve"> та по </w:t>
            </w:r>
            <w:proofErr w:type="spellStart"/>
            <w:r w:rsidRPr="00686D7B">
              <w:rPr>
                <w:rFonts w:eastAsia="Times New Roman"/>
                <w:lang w:val="ru-RU"/>
              </w:rPr>
              <w:t>батькові</w:t>
            </w:r>
            <w:proofErr w:type="spellEnd"/>
            <w:r w:rsidRPr="00686D7B">
              <w:rPr>
                <w:rFonts w:eastAsia="Times New Roman"/>
                <w:lang w:val="ru-RU"/>
              </w:rPr>
              <w:t xml:space="preserve">, номер телефону та адреса </w:t>
            </w:r>
            <w:proofErr w:type="spellStart"/>
            <w:r w:rsidRPr="00686D7B">
              <w:rPr>
                <w:rFonts w:eastAsia="Times New Roman"/>
                <w:lang w:val="ru-RU"/>
              </w:rPr>
              <w:t>електронної</w:t>
            </w:r>
            <w:proofErr w:type="spellEnd"/>
            <w:r w:rsidRPr="00686D7B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686D7B">
              <w:rPr>
                <w:rFonts w:eastAsia="Times New Roman"/>
                <w:lang w:val="ru-RU"/>
              </w:rPr>
              <w:t>пошти</w:t>
            </w:r>
            <w:proofErr w:type="spellEnd"/>
            <w:r w:rsidRPr="00686D7B">
              <w:rPr>
                <w:rFonts w:eastAsia="Times New Roman"/>
                <w:lang w:val="ru-RU"/>
              </w:rPr>
              <w:t xml:space="preserve"> особи, яка </w:t>
            </w:r>
            <w:proofErr w:type="spellStart"/>
            <w:r w:rsidRPr="00686D7B">
              <w:rPr>
                <w:rFonts w:eastAsia="Times New Roman"/>
                <w:lang w:val="ru-RU"/>
              </w:rPr>
              <w:t>надає</w:t>
            </w:r>
            <w:proofErr w:type="spellEnd"/>
            <w:r w:rsidRPr="00686D7B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686D7B">
              <w:rPr>
                <w:rFonts w:eastAsia="Times New Roman"/>
                <w:lang w:val="ru-RU"/>
              </w:rPr>
              <w:t>додаткову</w:t>
            </w:r>
            <w:proofErr w:type="spellEnd"/>
            <w:r w:rsidRPr="00686D7B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686D7B">
              <w:rPr>
                <w:rFonts w:eastAsia="Times New Roman"/>
                <w:lang w:val="ru-RU"/>
              </w:rPr>
              <w:t>інформацію</w:t>
            </w:r>
            <w:proofErr w:type="spellEnd"/>
            <w:r w:rsidRPr="00686D7B">
              <w:rPr>
                <w:rFonts w:eastAsia="Times New Roman"/>
                <w:lang w:val="ru-RU"/>
              </w:rPr>
              <w:t xml:space="preserve"> з </w:t>
            </w:r>
            <w:proofErr w:type="spellStart"/>
            <w:r w:rsidRPr="00686D7B">
              <w:rPr>
                <w:rFonts w:eastAsia="Times New Roman"/>
                <w:lang w:val="ru-RU"/>
              </w:rPr>
              <w:t>питань</w:t>
            </w:r>
            <w:proofErr w:type="spellEnd"/>
            <w:r w:rsidRPr="00686D7B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686D7B">
              <w:rPr>
                <w:rFonts w:eastAsia="Times New Roman"/>
                <w:lang w:val="ru-RU"/>
              </w:rPr>
              <w:t>проведення</w:t>
            </w:r>
            <w:proofErr w:type="spellEnd"/>
            <w:r w:rsidRPr="00686D7B">
              <w:rPr>
                <w:rFonts w:eastAsia="Times New Roman"/>
                <w:lang w:val="ru-RU"/>
              </w:rPr>
              <w:t xml:space="preserve"> конкурсу</w:t>
            </w:r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Pr="00686D7B" w:rsidRDefault="002D66F7" w:rsidP="00A72223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6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Мельничук Людмила </w:t>
            </w:r>
            <w:proofErr w:type="spellStart"/>
            <w:r w:rsidRPr="00686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Анатоліївна</w:t>
            </w:r>
            <w:proofErr w:type="spellEnd"/>
          </w:p>
          <w:p w:rsidR="0087098F" w:rsidRPr="00686D7B" w:rsidRDefault="0087098F" w:rsidP="0087098F">
            <w:r w:rsidRPr="00686D7B">
              <w:t>тел. (0382) 64-09-48</w:t>
            </w:r>
          </w:p>
          <w:p w:rsidR="0087098F" w:rsidRPr="00686D7B" w:rsidRDefault="0087098F" w:rsidP="0087098F">
            <w:proofErr w:type="spellStart"/>
            <w:r w:rsidRPr="00686D7B">
              <w:t>Email</w:t>
            </w:r>
            <w:proofErr w:type="spellEnd"/>
            <w:r w:rsidRPr="00686D7B">
              <w:t xml:space="preserve">: </w:t>
            </w:r>
            <w:proofErr w:type="spellStart"/>
            <w:r w:rsidRPr="00686D7B">
              <w:rPr>
                <w:lang w:val="en-US"/>
              </w:rPr>
              <w:t>kadry</w:t>
            </w:r>
            <w:proofErr w:type="spellEnd"/>
            <w:r w:rsidRPr="00686D7B">
              <w:t>@ adm.km.court.gov.ua</w:t>
            </w:r>
          </w:p>
          <w:p w:rsidR="002D66F7" w:rsidRPr="00686D7B" w:rsidRDefault="002D66F7" w:rsidP="002D66F7">
            <w:pPr>
              <w:spacing w:before="150" w:after="150" w:line="256" w:lineRule="auto"/>
              <w:ind w:firstLine="117"/>
              <w:rPr>
                <w:rFonts w:eastAsia="Times New Roman"/>
              </w:rPr>
            </w:pPr>
          </w:p>
        </w:tc>
      </w:tr>
      <w:tr w:rsidR="002D66F7" w:rsidRPr="00686D7B" w:rsidTr="00621034">
        <w:tc>
          <w:tcPr>
            <w:tcW w:w="96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Pr="00686D7B" w:rsidRDefault="002D66F7">
            <w:pPr>
              <w:spacing w:before="150" w:after="150" w:line="256" w:lineRule="auto"/>
              <w:jc w:val="center"/>
              <w:rPr>
                <w:rFonts w:eastAsia="Times New Roman"/>
                <w:b/>
                <w:lang w:val="ru-RU"/>
              </w:rPr>
            </w:pPr>
            <w:proofErr w:type="spellStart"/>
            <w:r w:rsidRPr="00686D7B">
              <w:rPr>
                <w:rFonts w:eastAsia="Times New Roman"/>
                <w:b/>
                <w:lang w:val="ru-RU"/>
              </w:rPr>
              <w:t>Кваліфікаційні</w:t>
            </w:r>
            <w:proofErr w:type="spellEnd"/>
            <w:r w:rsidRPr="00686D7B">
              <w:rPr>
                <w:rFonts w:eastAsia="Times New Roman"/>
                <w:b/>
                <w:lang w:val="ru-RU"/>
              </w:rPr>
              <w:t xml:space="preserve"> </w:t>
            </w:r>
            <w:proofErr w:type="spellStart"/>
            <w:r w:rsidRPr="00686D7B">
              <w:rPr>
                <w:rFonts w:eastAsia="Times New Roman"/>
                <w:b/>
                <w:lang w:val="ru-RU"/>
              </w:rPr>
              <w:t>вимоги</w:t>
            </w:r>
            <w:proofErr w:type="spellEnd"/>
          </w:p>
        </w:tc>
      </w:tr>
      <w:tr w:rsidR="002D66F7" w:rsidRPr="00686D7B" w:rsidTr="00621034"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Pr="00686D7B" w:rsidRDefault="002D66F7">
            <w:pPr>
              <w:spacing w:before="150" w:after="150" w:line="256" w:lineRule="auto"/>
              <w:jc w:val="center"/>
              <w:rPr>
                <w:rFonts w:eastAsia="Times New Roman"/>
                <w:lang w:val="ru-RU"/>
              </w:rPr>
            </w:pPr>
            <w:r w:rsidRPr="00686D7B">
              <w:rPr>
                <w:rFonts w:eastAsia="Times New Roman"/>
                <w:lang w:val="ru-RU"/>
              </w:rPr>
              <w:t>1.</w:t>
            </w:r>
          </w:p>
        </w:tc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Pr="00686D7B" w:rsidRDefault="002D66F7">
            <w:pPr>
              <w:spacing w:before="150" w:after="150" w:line="256" w:lineRule="auto"/>
              <w:rPr>
                <w:rFonts w:eastAsia="Times New Roman"/>
                <w:lang w:val="ru-RU"/>
              </w:rPr>
            </w:pPr>
            <w:proofErr w:type="spellStart"/>
            <w:r w:rsidRPr="00686D7B">
              <w:rPr>
                <w:rFonts w:eastAsia="Times New Roman"/>
                <w:lang w:val="ru-RU"/>
              </w:rPr>
              <w:t>Освіта</w:t>
            </w:r>
            <w:proofErr w:type="spellEnd"/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Pr="00686D7B" w:rsidRDefault="0087098F" w:rsidP="00672E68">
            <w:pPr>
              <w:spacing w:line="256" w:lineRule="auto"/>
              <w:ind w:left="153"/>
              <w:rPr>
                <w:lang w:val="ru-RU"/>
              </w:rPr>
            </w:pPr>
            <w:r w:rsidRPr="00686D7B">
              <w:t>Вища</w:t>
            </w:r>
            <w:r w:rsidR="00C84C17">
              <w:t xml:space="preserve"> освіта</w:t>
            </w:r>
            <w:r w:rsidRPr="00686D7B">
              <w:t xml:space="preserve">, не нижче ступеня молодшого бакалавра або бакалавра </w:t>
            </w:r>
            <w:r w:rsidR="006858D7" w:rsidRPr="006858D7">
              <w:t xml:space="preserve">за спеціальністю </w:t>
            </w:r>
            <w:bookmarkStart w:id="2" w:name="_GoBack"/>
            <w:bookmarkEnd w:id="2"/>
            <w:r w:rsidR="00672E68" w:rsidRPr="00686D7B">
              <w:t>«</w:t>
            </w:r>
            <w:r w:rsidRPr="00686D7B">
              <w:t>Право</w:t>
            </w:r>
            <w:r w:rsidR="00672E68" w:rsidRPr="00686D7B">
              <w:t>»</w:t>
            </w:r>
            <w:r w:rsidRPr="00686D7B">
              <w:t xml:space="preserve">, </w:t>
            </w:r>
            <w:r w:rsidR="00672E68" w:rsidRPr="00686D7B">
              <w:t>«</w:t>
            </w:r>
            <w:r w:rsidRPr="00686D7B">
              <w:t>Правознавство</w:t>
            </w:r>
            <w:r w:rsidR="00672E68" w:rsidRPr="00686D7B">
              <w:t>»</w:t>
            </w:r>
            <w:r w:rsidRPr="00686D7B">
              <w:t xml:space="preserve">, </w:t>
            </w:r>
            <w:r w:rsidR="00672E68" w:rsidRPr="00686D7B">
              <w:t>«</w:t>
            </w:r>
            <w:r w:rsidRPr="00686D7B">
              <w:t>Правоохоронна діяльність</w:t>
            </w:r>
            <w:r w:rsidR="00672E68" w:rsidRPr="00686D7B">
              <w:t>»</w:t>
            </w:r>
          </w:p>
        </w:tc>
      </w:tr>
      <w:tr w:rsidR="002D66F7" w:rsidRPr="00686D7B" w:rsidTr="00621034"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Pr="00686D7B" w:rsidRDefault="002D66F7">
            <w:pPr>
              <w:spacing w:before="150" w:after="150" w:line="256" w:lineRule="auto"/>
              <w:jc w:val="center"/>
              <w:rPr>
                <w:rFonts w:eastAsia="Times New Roman"/>
                <w:lang w:val="en-US"/>
              </w:rPr>
            </w:pPr>
            <w:r w:rsidRPr="00686D7B">
              <w:rPr>
                <w:rFonts w:eastAsia="Times New Roman"/>
                <w:lang w:val="en-US"/>
              </w:rPr>
              <w:t>2.</w:t>
            </w:r>
          </w:p>
        </w:tc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Pr="00686D7B" w:rsidRDefault="002D66F7">
            <w:pPr>
              <w:spacing w:before="150" w:after="150" w:line="256" w:lineRule="auto"/>
              <w:rPr>
                <w:rFonts w:eastAsia="Times New Roman"/>
                <w:lang w:val="en-US"/>
              </w:rPr>
            </w:pPr>
            <w:proofErr w:type="spellStart"/>
            <w:r w:rsidRPr="00686D7B">
              <w:rPr>
                <w:rFonts w:eastAsia="Times New Roman"/>
                <w:lang w:val="en-US"/>
              </w:rPr>
              <w:t>Досвід</w:t>
            </w:r>
            <w:proofErr w:type="spellEnd"/>
            <w:r w:rsidRPr="00686D7B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686D7B">
              <w:rPr>
                <w:rFonts w:eastAsia="Times New Roman"/>
                <w:lang w:val="en-US"/>
              </w:rPr>
              <w:t>роботи</w:t>
            </w:r>
            <w:proofErr w:type="spellEnd"/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Pr="00686D7B" w:rsidRDefault="00C84C17">
            <w:pPr>
              <w:spacing w:line="256" w:lineRule="auto"/>
              <w:ind w:left="153"/>
              <w:rPr>
                <w:rFonts w:eastAsia="Times New Roman"/>
                <w:color w:val="000000"/>
                <w:lang w:val="ru-RU"/>
              </w:rPr>
            </w:pPr>
            <w:r>
              <w:rPr>
                <w:rFonts w:eastAsia="Times New Roman"/>
                <w:color w:val="000000"/>
                <w:lang w:val="ru-RU"/>
              </w:rPr>
              <w:t xml:space="preserve">Не </w:t>
            </w:r>
            <w:proofErr w:type="spellStart"/>
            <w:r>
              <w:rPr>
                <w:rFonts w:eastAsia="Times New Roman"/>
                <w:color w:val="000000"/>
                <w:lang w:val="ru-RU"/>
              </w:rPr>
              <w:t>потребує</w:t>
            </w:r>
            <w:proofErr w:type="spellEnd"/>
          </w:p>
        </w:tc>
      </w:tr>
      <w:tr w:rsidR="002D66F7" w:rsidRPr="00686D7B" w:rsidTr="00621034">
        <w:trPr>
          <w:trHeight w:val="690"/>
        </w:trPr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Pr="00686D7B" w:rsidRDefault="002D66F7">
            <w:pPr>
              <w:spacing w:before="150" w:after="150" w:line="256" w:lineRule="auto"/>
              <w:jc w:val="center"/>
              <w:rPr>
                <w:rFonts w:eastAsia="Times New Roman"/>
                <w:lang w:val="en-US"/>
              </w:rPr>
            </w:pPr>
            <w:r w:rsidRPr="00686D7B">
              <w:rPr>
                <w:rFonts w:eastAsia="Times New Roman"/>
                <w:lang w:val="en-US"/>
              </w:rPr>
              <w:t>3.</w:t>
            </w:r>
          </w:p>
        </w:tc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Pr="00686D7B" w:rsidRDefault="002D66F7">
            <w:pPr>
              <w:spacing w:before="150" w:after="150" w:line="256" w:lineRule="auto"/>
              <w:rPr>
                <w:rFonts w:eastAsia="Times New Roman"/>
                <w:lang w:val="en-US"/>
              </w:rPr>
            </w:pPr>
            <w:proofErr w:type="spellStart"/>
            <w:r w:rsidRPr="00686D7B">
              <w:rPr>
                <w:rFonts w:eastAsia="Times New Roman"/>
                <w:lang w:val="en-US"/>
              </w:rPr>
              <w:t>Володіння</w:t>
            </w:r>
            <w:proofErr w:type="spellEnd"/>
            <w:r w:rsidRPr="00686D7B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686D7B">
              <w:rPr>
                <w:rFonts w:eastAsia="Times New Roman"/>
                <w:lang w:val="en-US"/>
              </w:rPr>
              <w:t>державною</w:t>
            </w:r>
            <w:proofErr w:type="spellEnd"/>
            <w:r w:rsidRPr="00686D7B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686D7B">
              <w:rPr>
                <w:rFonts w:eastAsia="Times New Roman"/>
                <w:lang w:val="en-US"/>
              </w:rPr>
              <w:t>мовою</w:t>
            </w:r>
            <w:proofErr w:type="spellEnd"/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Pr="00686D7B" w:rsidRDefault="002D66F7" w:rsidP="00C84C17">
            <w:pPr>
              <w:spacing w:before="120" w:line="256" w:lineRule="auto"/>
              <w:jc w:val="both"/>
              <w:rPr>
                <w:rFonts w:eastAsia="Times New Roman"/>
                <w:color w:val="000000"/>
                <w:lang w:val="en-US"/>
              </w:rPr>
            </w:pPr>
            <w:r w:rsidRPr="00686D7B">
              <w:rPr>
                <w:rFonts w:eastAsia="Times New Roman"/>
                <w:color w:val="000000"/>
                <w:lang w:val="en-US"/>
              </w:rPr>
              <w:t xml:space="preserve">  </w:t>
            </w:r>
            <w:r w:rsidR="00C84C17">
              <w:rPr>
                <w:rFonts w:eastAsia="Times New Roman"/>
                <w:color w:val="000000"/>
              </w:rPr>
              <w:t>В</w:t>
            </w:r>
            <w:proofErr w:type="spellStart"/>
            <w:r w:rsidRPr="00686D7B">
              <w:rPr>
                <w:rFonts w:eastAsia="Times New Roman"/>
                <w:color w:val="000000"/>
                <w:lang w:val="en-US"/>
              </w:rPr>
              <w:t>ільне</w:t>
            </w:r>
            <w:proofErr w:type="spellEnd"/>
            <w:r w:rsidRPr="00686D7B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686D7B">
              <w:rPr>
                <w:rFonts w:eastAsia="Times New Roman"/>
                <w:color w:val="000000"/>
                <w:lang w:val="en-US"/>
              </w:rPr>
              <w:t>володіння</w:t>
            </w:r>
            <w:proofErr w:type="spellEnd"/>
            <w:r w:rsidRPr="00686D7B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686D7B">
              <w:rPr>
                <w:rFonts w:eastAsia="Times New Roman"/>
                <w:color w:val="000000"/>
                <w:lang w:val="en-US"/>
              </w:rPr>
              <w:t>державною</w:t>
            </w:r>
            <w:proofErr w:type="spellEnd"/>
            <w:r w:rsidRPr="00686D7B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686D7B">
              <w:rPr>
                <w:rFonts w:eastAsia="Times New Roman"/>
                <w:color w:val="000000"/>
                <w:lang w:val="en-US"/>
              </w:rPr>
              <w:t>мовою</w:t>
            </w:r>
            <w:proofErr w:type="spellEnd"/>
          </w:p>
        </w:tc>
      </w:tr>
      <w:tr w:rsidR="002D66F7" w:rsidRPr="00686D7B" w:rsidTr="00686D7B">
        <w:trPr>
          <w:trHeight w:val="491"/>
        </w:trPr>
        <w:tc>
          <w:tcPr>
            <w:tcW w:w="96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Pr="00686D7B" w:rsidRDefault="002D66F7">
            <w:pPr>
              <w:spacing w:before="150" w:after="150" w:line="256" w:lineRule="auto"/>
              <w:jc w:val="center"/>
              <w:rPr>
                <w:rFonts w:eastAsia="Times New Roman"/>
                <w:b/>
                <w:lang w:val="en-US"/>
              </w:rPr>
            </w:pPr>
            <w:proofErr w:type="spellStart"/>
            <w:r w:rsidRPr="00686D7B">
              <w:rPr>
                <w:rFonts w:eastAsia="Times New Roman"/>
                <w:b/>
                <w:lang w:val="en-US"/>
              </w:rPr>
              <w:t>Вимоги</w:t>
            </w:r>
            <w:proofErr w:type="spellEnd"/>
            <w:r w:rsidRPr="00686D7B">
              <w:rPr>
                <w:rFonts w:eastAsia="Times New Roman"/>
                <w:b/>
                <w:lang w:val="en-US"/>
              </w:rPr>
              <w:t xml:space="preserve"> </w:t>
            </w:r>
            <w:proofErr w:type="spellStart"/>
            <w:r w:rsidRPr="00686D7B">
              <w:rPr>
                <w:rFonts w:eastAsia="Times New Roman"/>
                <w:b/>
                <w:lang w:val="en-US"/>
              </w:rPr>
              <w:t>до</w:t>
            </w:r>
            <w:proofErr w:type="spellEnd"/>
            <w:r w:rsidRPr="00686D7B">
              <w:rPr>
                <w:rFonts w:eastAsia="Times New Roman"/>
                <w:b/>
                <w:lang w:val="en-US"/>
              </w:rPr>
              <w:t xml:space="preserve"> </w:t>
            </w:r>
            <w:proofErr w:type="spellStart"/>
            <w:r w:rsidRPr="00686D7B">
              <w:rPr>
                <w:rFonts w:eastAsia="Times New Roman"/>
                <w:b/>
                <w:lang w:val="en-US"/>
              </w:rPr>
              <w:t>компетентності</w:t>
            </w:r>
            <w:proofErr w:type="spellEnd"/>
          </w:p>
        </w:tc>
      </w:tr>
      <w:tr w:rsidR="002D66F7" w:rsidRPr="00686D7B" w:rsidTr="00621034"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Pr="00686D7B" w:rsidRDefault="002D66F7">
            <w:pPr>
              <w:spacing w:before="150" w:after="150" w:line="256" w:lineRule="auto"/>
              <w:jc w:val="center"/>
              <w:rPr>
                <w:rFonts w:eastAsia="Times New Roman"/>
                <w:b/>
                <w:lang w:val="en-US"/>
              </w:rPr>
            </w:pPr>
            <w:proofErr w:type="spellStart"/>
            <w:r w:rsidRPr="00686D7B">
              <w:rPr>
                <w:rFonts w:eastAsia="Times New Roman"/>
                <w:b/>
                <w:lang w:val="en-US"/>
              </w:rPr>
              <w:t>Вимога</w:t>
            </w:r>
            <w:proofErr w:type="spellEnd"/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Pr="00686D7B" w:rsidRDefault="002D66F7">
            <w:pPr>
              <w:spacing w:before="150" w:after="150" w:line="256" w:lineRule="auto"/>
              <w:jc w:val="center"/>
              <w:rPr>
                <w:rFonts w:eastAsia="Times New Roman"/>
                <w:b/>
                <w:lang w:val="en-US"/>
              </w:rPr>
            </w:pPr>
            <w:proofErr w:type="spellStart"/>
            <w:r w:rsidRPr="00686D7B">
              <w:rPr>
                <w:rFonts w:eastAsia="Times New Roman"/>
                <w:b/>
                <w:lang w:val="en-US"/>
              </w:rPr>
              <w:t>Компоненти</w:t>
            </w:r>
            <w:proofErr w:type="spellEnd"/>
            <w:r w:rsidRPr="00686D7B">
              <w:rPr>
                <w:rFonts w:eastAsia="Times New Roman"/>
                <w:b/>
                <w:lang w:val="en-US"/>
              </w:rPr>
              <w:t xml:space="preserve"> </w:t>
            </w:r>
            <w:proofErr w:type="spellStart"/>
            <w:r w:rsidRPr="00686D7B">
              <w:rPr>
                <w:rFonts w:eastAsia="Times New Roman"/>
                <w:b/>
                <w:lang w:val="en-US"/>
              </w:rPr>
              <w:t>вимоги</w:t>
            </w:r>
            <w:proofErr w:type="spellEnd"/>
          </w:p>
        </w:tc>
      </w:tr>
      <w:tr w:rsidR="002D66F7" w:rsidRPr="00686D7B" w:rsidTr="00621034"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Pr="00686D7B" w:rsidRDefault="002D66F7" w:rsidP="00A900CA">
            <w:pPr>
              <w:spacing w:line="256" w:lineRule="auto"/>
              <w:rPr>
                <w:lang w:val="ru-RU"/>
              </w:rPr>
            </w:pPr>
            <w:proofErr w:type="spellStart"/>
            <w:r w:rsidRPr="00686D7B">
              <w:rPr>
                <w:lang w:val="ru-RU"/>
              </w:rPr>
              <w:t>Уміння</w:t>
            </w:r>
            <w:proofErr w:type="spellEnd"/>
            <w:r w:rsidRPr="00686D7B">
              <w:rPr>
                <w:lang w:val="ru-RU"/>
              </w:rPr>
              <w:t xml:space="preserve"> </w:t>
            </w:r>
            <w:proofErr w:type="spellStart"/>
            <w:r w:rsidRPr="00686D7B">
              <w:rPr>
                <w:lang w:val="ru-RU"/>
              </w:rPr>
              <w:t>працювати</w:t>
            </w:r>
            <w:proofErr w:type="spellEnd"/>
            <w:r w:rsidRPr="00686D7B">
              <w:rPr>
                <w:lang w:val="ru-RU"/>
              </w:rPr>
              <w:t xml:space="preserve"> з </w:t>
            </w:r>
            <w:proofErr w:type="spellStart"/>
            <w:r w:rsidRPr="00686D7B">
              <w:rPr>
                <w:lang w:val="ru-RU"/>
              </w:rPr>
              <w:t>комп’ютером</w:t>
            </w:r>
            <w:proofErr w:type="spellEnd"/>
            <w:r w:rsidRPr="00686D7B">
              <w:rPr>
                <w:lang w:val="ru-RU"/>
              </w:rPr>
              <w:t xml:space="preserve"> </w:t>
            </w:r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Pr="00686D7B" w:rsidRDefault="002D66F7">
            <w:pPr>
              <w:spacing w:line="256" w:lineRule="auto"/>
              <w:ind w:left="153"/>
              <w:rPr>
                <w:lang w:val="ru-RU"/>
              </w:rPr>
            </w:pPr>
            <w:proofErr w:type="spellStart"/>
            <w:r w:rsidRPr="00686D7B">
              <w:rPr>
                <w:lang w:val="ru-RU"/>
              </w:rPr>
              <w:t>Володіння</w:t>
            </w:r>
            <w:proofErr w:type="spellEnd"/>
            <w:r w:rsidRPr="00686D7B">
              <w:rPr>
                <w:lang w:val="ru-RU"/>
              </w:rPr>
              <w:t xml:space="preserve"> </w:t>
            </w:r>
            <w:proofErr w:type="spellStart"/>
            <w:r w:rsidRPr="00686D7B">
              <w:rPr>
                <w:lang w:val="ru-RU"/>
              </w:rPr>
              <w:t>комп’ютером</w:t>
            </w:r>
            <w:proofErr w:type="spellEnd"/>
            <w:r w:rsidRPr="00686D7B">
              <w:rPr>
                <w:lang w:val="ru-RU"/>
              </w:rPr>
              <w:t xml:space="preserve"> – </w:t>
            </w:r>
            <w:proofErr w:type="spellStart"/>
            <w:r w:rsidRPr="00686D7B">
              <w:rPr>
                <w:lang w:val="ru-RU"/>
              </w:rPr>
              <w:t>рівень</w:t>
            </w:r>
            <w:proofErr w:type="spellEnd"/>
            <w:r w:rsidRPr="00686D7B">
              <w:rPr>
                <w:lang w:val="ru-RU"/>
              </w:rPr>
              <w:t xml:space="preserve"> </w:t>
            </w:r>
            <w:proofErr w:type="spellStart"/>
            <w:r w:rsidRPr="00686D7B">
              <w:rPr>
                <w:lang w:val="ru-RU"/>
              </w:rPr>
              <w:t>досвідченого</w:t>
            </w:r>
            <w:proofErr w:type="spellEnd"/>
            <w:r w:rsidRPr="00686D7B">
              <w:rPr>
                <w:lang w:val="ru-RU"/>
              </w:rPr>
              <w:t xml:space="preserve"> </w:t>
            </w:r>
            <w:proofErr w:type="spellStart"/>
            <w:r w:rsidRPr="00686D7B">
              <w:rPr>
                <w:lang w:val="ru-RU"/>
              </w:rPr>
              <w:t>користувача</w:t>
            </w:r>
            <w:proofErr w:type="spellEnd"/>
            <w:r w:rsidRPr="00686D7B">
              <w:rPr>
                <w:lang w:val="ru-RU"/>
              </w:rPr>
              <w:t xml:space="preserve">; </w:t>
            </w:r>
            <w:proofErr w:type="spellStart"/>
            <w:r w:rsidRPr="00686D7B">
              <w:rPr>
                <w:lang w:val="ru-RU"/>
              </w:rPr>
              <w:t>досвід</w:t>
            </w:r>
            <w:proofErr w:type="spellEnd"/>
            <w:r w:rsidRPr="00686D7B">
              <w:rPr>
                <w:lang w:val="ru-RU"/>
              </w:rPr>
              <w:t xml:space="preserve"> </w:t>
            </w:r>
            <w:proofErr w:type="spellStart"/>
            <w:r w:rsidRPr="00686D7B">
              <w:rPr>
                <w:lang w:val="ru-RU"/>
              </w:rPr>
              <w:t>роботи</w:t>
            </w:r>
            <w:proofErr w:type="spellEnd"/>
            <w:r w:rsidRPr="00686D7B">
              <w:rPr>
                <w:lang w:val="ru-RU"/>
              </w:rPr>
              <w:t xml:space="preserve"> з </w:t>
            </w:r>
            <w:proofErr w:type="spellStart"/>
            <w:r w:rsidRPr="00686D7B">
              <w:rPr>
                <w:lang w:val="ru-RU"/>
              </w:rPr>
              <w:t>офісним</w:t>
            </w:r>
            <w:proofErr w:type="spellEnd"/>
            <w:r w:rsidRPr="00686D7B">
              <w:rPr>
                <w:lang w:val="ru-RU"/>
              </w:rPr>
              <w:t xml:space="preserve"> пакетом </w:t>
            </w:r>
            <w:r w:rsidRPr="00686D7B">
              <w:rPr>
                <w:lang w:val="en-US"/>
              </w:rPr>
              <w:t>Microsoft</w:t>
            </w:r>
            <w:r w:rsidRPr="00686D7B">
              <w:rPr>
                <w:lang w:val="ru-RU"/>
              </w:rPr>
              <w:t xml:space="preserve"> </w:t>
            </w:r>
            <w:r w:rsidRPr="00686D7B">
              <w:rPr>
                <w:lang w:val="en-US"/>
              </w:rPr>
              <w:t>Office</w:t>
            </w:r>
            <w:r w:rsidRPr="00686D7B">
              <w:rPr>
                <w:lang w:val="ru-RU"/>
              </w:rPr>
              <w:t xml:space="preserve"> (</w:t>
            </w:r>
            <w:r w:rsidRPr="00686D7B">
              <w:rPr>
                <w:lang w:val="en-US"/>
              </w:rPr>
              <w:t>Word</w:t>
            </w:r>
            <w:r w:rsidRPr="00686D7B">
              <w:rPr>
                <w:lang w:val="ru-RU"/>
              </w:rPr>
              <w:t xml:space="preserve">, </w:t>
            </w:r>
            <w:r w:rsidRPr="00686D7B">
              <w:rPr>
                <w:lang w:val="en-US"/>
              </w:rPr>
              <w:t>Excel</w:t>
            </w:r>
            <w:r w:rsidRPr="00686D7B">
              <w:rPr>
                <w:lang w:val="ru-RU"/>
              </w:rPr>
              <w:t xml:space="preserve">); </w:t>
            </w:r>
            <w:proofErr w:type="spellStart"/>
            <w:r w:rsidRPr="00686D7B">
              <w:rPr>
                <w:lang w:val="ru-RU"/>
              </w:rPr>
              <w:t>навички</w:t>
            </w:r>
            <w:proofErr w:type="spellEnd"/>
            <w:r w:rsidRPr="00686D7B">
              <w:rPr>
                <w:lang w:val="ru-RU"/>
              </w:rPr>
              <w:t xml:space="preserve"> </w:t>
            </w:r>
            <w:proofErr w:type="spellStart"/>
            <w:r w:rsidRPr="00686D7B">
              <w:rPr>
                <w:lang w:val="ru-RU"/>
              </w:rPr>
              <w:t>роботи</w:t>
            </w:r>
            <w:proofErr w:type="spellEnd"/>
            <w:r w:rsidRPr="00686D7B">
              <w:rPr>
                <w:lang w:val="ru-RU"/>
              </w:rPr>
              <w:t xml:space="preserve"> з </w:t>
            </w:r>
            <w:proofErr w:type="spellStart"/>
            <w:r w:rsidRPr="00686D7B">
              <w:rPr>
                <w:lang w:val="ru-RU"/>
              </w:rPr>
              <w:t>інформаційно-пошуковими</w:t>
            </w:r>
            <w:proofErr w:type="spellEnd"/>
            <w:r w:rsidRPr="00686D7B">
              <w:rPr>
                <w:lang w:val="ru-RU"/>
              </w:rPr>
              <w:t xml:space="preserve"> системами в </w:t>
            </w:r>
            <w:proofErr w:type="spellStart"/>
            <w:r w:rsidRPr="00686D7B">
              <w:rPr>
                <w:lang w:val="ru-RU"/>
              </w:rPr>
              <w:t>мережі</w:t>
            </w:r>
            <w:proofErr w:type="spellEnd"/>
            <w:r w:rsidRPr="00686D7B">
              <w:rPr>
                <w:lang w:val="ru-RU"/>
              </w:rPr>
              <w:t xml:space="preserve"> </w:t>
            </w:r>
            <w:proofErr w:type="spellStart"/>
            <w:r w:rsidRPr="00686D7B">
              <w:rPr>
                <w:lang w:val="ru-RU"/>
              </w:rPr>
              <w:t>Інтернет</w:t>
            </w:r>
            <w:proofErr w:type="spellEnd"/>
          </w:p>
        </w:tc>
      </w:tr>
      <w:tr w:rsidR="006A4E02" w:rsidRPr="00686D7B" w:rsidTr="00621034"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E02" w:rsidRPr="00686D7B" w:rsidRDefault="006A4E02">
            <w:pPr>
              <w:spacing w:line="256" w:lineRule="auto"/>
              <w:rPr>
                <w:lang w:val="en-US"/>
              </w:rPr>
            </w:pPr>
            <w:proofErr w:type="spellStart"/>
            <w:r w:rsidRPr="00686D7B">
              <w:rPr>
                <w:lang w:val="en-US"/>
              </w:rPr>
              <w:t>Необхідні</w:t>
            </w:r>
            <w:proofErr w:type="spellEnd"/>
            <w:r w:rsidRPr="00686D7B">
              <w:rPr>
                <w:lang w:val="en-US"/>
              </w:rPr>
              <w:t xml:space="preserve"> </w:t>
            </w:r>
            <w:proofErr w:type="spellStart"/>
            <w:r w:rsidRPr="00686D7B">
              <w:rPr>
                <w:lang w:val="en-US"/>
              </w:rPr>
              <w:t>ділові</w:t>
            </w:r>
            <w:proofErr w:type="spellEnd"/>
            <w:r w:rsidRPr="00686D7B">
              <w:rPr>
                <w:lang w:val="en-US"/>
              </w:rPr>
              <w:t xml:space="preserve"> </w:t>
            </w:r>
            <w:proofErr w:type="spellStart"/>
            <w:r w:rsidRPr="00686D7B">
              <w:rPr>
                <w:lang w:val="en-US"/>
              </w:rPr>
              <w:t>якості</w:t>
            </w:r>
            <w:proofErr w:type="spellEnd"/>
          </w:p>
          <w:p w:rsidR="006A4E02" w:rsidRPr="00686D7B" w:rsidRDefault="006A4E02">
            <w:pPr>
              <w:spacing w:line="256" w:lineRule="auto"/>
              <w:rPr>
                <w:lang w:val="en-US"/>
              </w:rPr>
            </w:pPr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4E02" w:rsidRPr="00B124DA" w:rsidRDefault="006A4E02" w:rsidP="000B1895">
            <w:pPr>
              <w:spacing w:line="256" w:lineRule="auto"/>
              <w:rPr>
                <w:lang w:val="ru-RU"/>
              </w:rPr>
            </w:pPr>
            <w:r w:rsidRPr="00B124DA">
              <w:rPr>
                <w:lang w:val="ru-RU"/>
              </w:rPr>
              <w:t xml:space="preserve">1.Аналітичні </w:t>
            </w:r>
            <w:proofErr w:type="spellStart"/>
            <w:r w:rsidRPr="00B124DA">
              <w:rPr>
                <w:lang w:val="ru-RU"/>
              </w:rPr>
              <w:t>здібності</w:t>
            </w:r>
            <w:proofErr w:type="spellEnd"/>
          </w:p>
          <w:p w:rsidR="006A4E02" w:rsidRPr="00B124DA" w:rsidRDefault="006A4E02" w:rsidP="000B1895">
            <w:pPr>
              <w:spacing w:line="256" w:lineRule="auto"/>
              <w:rPr>
                <w:lang w:val="ru-RU"/>
              </w:rPr>
            </w:pPr>
            <w:r w:rsidRPr="00B124DA">
              <w:rPr>
                <w:lang w:val="ru-RU"/>
              </w:rPr>
              <w:t xml:space="preserve">2.Здатність </w:t>
            </w:r>
            <w:proofErr w:type="spellStart"/>
            <w:r w:rsidRPr="00B124DA">
              <w:rPr>
                <w:lang w:val="ru-RU"/>
              </w:rPr>
              <w:t>концентруватись</w:t>
            </w:r>
            <w:proofErr w:type="spellEnd"/>
            <w:r w:rsidRPr="00B124DA">
              <w:rPr>
                <w:lang w:val="ru-RU"/>
              </w:rPr>
              <w:t xml:space="preserve"> на деталях</w:t>
            </w:r>
          </w:p>
          <w:p w:rsidR="006A4E02" w:rsidRPr="00B124DA" w:rsidRDefault="006A4E02" w:rsidP="000B1895">
            <w:pPr>
              <w:spacing w:line="256" w:lineRule="auto"/>
              <w:rPr>
                <w:lang w:val="ru-RU"/>
              </w:rPr>
            </w:pPr>
            <w:r w:rsidRPr="00B124DA">
              <w:rPr>
                <w:lang w:val="ru-RU"/>
              </w:rPr>
              <w:t>3.Стресостійкість</w:t>
            </w:r>
          </w:p>
          <w:p w:rsidR="006A4E02" w:rsidRPr="00B124DA" w:rsidRDefault="006A4E02" w:rsidP="000B1895">
            <w:pPr>
              <w:spacing w:line="256" w:lineRule="auto"/>
              <w:rPr>
                <w:lang w:val="ru-RU"/>
              </w:rPr>
            </w:pPr>
            <w:r w:rsidRPr="00B124DA">
              <w:rPr>
                <w:lang w:val="ru-RU"/>
              </w:rPr>
              <w:t xml:space="preserve">4.Уміння </w:t>
            </w:r>
            <w:proofErr w:type="spellStart"/>
            <w:r w:rsidRPr="00B124DA">
              <w:rPr>
                <w:lang w:val="ru-RU"/>
              </w:rPr>
              <w:t>працювати</w:t>
            </w:r>
            <w:proofErr w:type="spellEnd"/>
            <w:r w:rsidRPr="00B124DA">
              <w:rPr>
                <w:lang w:val="ru-RU"/>
              </w:rPr>
              <w:t xml:space="preserve"> в </w:t>
            </w:r>
            <w:proofErr w:type="spellStart"/>
            <w:r w:rsidRPr="00B124DA">
              <w:rPr>
                <w:lang w:val="ru-RU"/>
              </w:rPr>
              <w:t>команді</w:t>
            </w:r>
            <w:proofErr w:type="spellEnd"/>
          </w:p>
          <w:p w:rsidR="006A4E02" w:rsidRPr="00B124DA" w:rsidRDefault="006A4E02" w:rsidP="000B1895">
            <w:r w:rsidRPr="00B124DA">
              <w:rPr>
                <w:lang w:val="ru-RU"/>
              </w:rPr>
              <w:t>5.Вимогливість</w:t>
            </w:r>
          </w:p>
        </w:tc>
      </w:tr>
      <w:tr w:rsidR="006A4E02" w:rsidRPr="00686D7B" w:rsidTr="00621034"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4E02" w:rsidRPr="00686D7B" w:rsidRDefault="006A4E02">
            <w:pPr>
              <w:spacing w:line="256" w:lineRule="auto"/>
              <w:rPr>
                <w:lang w:val="en-US"/>
              </w:rPr>
            </w:pPr>
            <w:proofErr w:type="spellStart"/>
            <w:r w:rsidRPr="00686D7B">
              <w:rPr>
                <w:lang w:val="en-US"/>
              </w:rPr>
              <w:t>Необхідні</w:t>
            </w:r>
            <w:proofErr w:type="spellEnd"/>
            <w:r w:rsidRPr="00686D7B">
              <w:rPr>
                <w:lang w:val="en-US"/>
              </w:rPr>
              <w:t xml:space="preserve"> </w:t>
            </w:r>
            <w:proofErr w:type="spellStart"/>
            <w:r w:rsidRPr="00686D7B">
              <w:rPr>
                <w:lang w:val="en-US"/>
              </w:rPr>
              <w:t>особистісні</w:t>
            </w:r>
            <w:proofErr w:type="spellEnd"/>
            <w:r w:rsidRPr="00686D7B">
              <w:rPr>
                <w:lang w:val="en-US"/>
              </w:rPr>
              <w:t xml:space="preserve"> </w:t>
            </w:r>
            <w:proofErr w:type="spellStart"/>
            <w:r w:rsidRPr="00686D7B">
              <w:rPr>
                <w:lang w:val="en-US"/>
              </w:rPr>
              <w:t>якості</w:t>
            </w:r>
            <w:proofErr w:type="spellEnd"/>
            <w:r w:rsidRPr="00686D7B">
              <w:rPr>
                <w:lang w:val="en-US"/>
              </w:rPr>
              <w:t xml:space="preserve"> </w:t>
            </w:r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E02" w:rsidRPr="00B124DA" w:rsidRDefault="006A4E02" w:rsidP="006A4E02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4DA">
              <w:rPr>
                <w:rFonts w:ascii="Times New Roman" w:hAnsi="Times New Roman"/>
                <w:sz w:val="24"/>
                <w:szCs w:val="24"/>
                <w:lang w:val="uk-UA"/>
              </w:rPr>
              <w:t>1.Ініціативність</w:t>
            </w:r>
          </w:p>
          <w:p w:rsidR="006A4E02" w:rsidRPr="00B124DA" w:rsidRDefault="006A4E02" w:rsidP="006A4E02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4DA">
              <w:rPr>
                <w:rFonts w:ascii="Times New Roman" w:hAnsi="Times New Roman"/>
                <w:sz w:val="24"/>
                <w:szCs w:val="24"/>
                <w:lang w:val="uk-UA"/>
              </w:rPr>
              <w:t>2.Контроль емоцій</w:t>
            </w:r>
          </w:p>
          <w:p w:rsidR="006A4E02" w:rsidRPr="00B124DA" w:rsidRDefault="006A4E02" w:rsidP="006A4E02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4D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3.Відповідальність</w:t>
            </w:r>
          </w:p>
          <w:p w:rsidR="006A4E02" w:rsidRPr="00B124DA" w:rsidRDefault="006A4E02" w:rsidP="006A4E02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4DA">
              <w:rPr>
                <w:rFonts w:ascii="Times New Roman" w:hAnsi="Times New Roman"/>
                <w:sz w:val="24"/>
                <w:szCs w:val="24"/>
                <w:lang w:val="uk-UA"/>
              </w:rPr>
              <w:t>4.Готовність допомогти</w:t>
            </w:r>
          </w:p>
          <w:p w:rsidR="006A4E02" w:rsidRDefault="006A4E02" w:rsidP="006A4E02">
            <w:r w:rsidRPr="00B124DA">
              <w:t>5.Комунікабельність</w:t>
            </w:r>
          </w:p>
          <w:p w:rsidR="006A4E02" w:rsidRPr="00686D7B" w:rsidRDefault="006A4E02" w:rsidP="006A4E02"/>
        </w:tc>
      </w:tr>
      <w:tr w:rsidR="006A4E02" w:rsidRPr="00686D7B" w:rsidTr="00621034">
        <w:tc>
          <w:tcPr>
            <w:tcW w:w="96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4E02" w:rsidRPr="00686D7B" w:rsidRDefault="006A4E02">
            <w:pPr>
              <w:spacing w:before="150" w:after="150" w:line="256" w:lineRule="auto"/>
              <w:jc w:val="center"/>
              <w:rPr>
                <w:rFonts w:eastAsia="Times New Roman"/>
                <w:b/>
                <w:lang w:val="en-US"/>
              </w:rPr>
            </w:pPr>
            <w:proofErr w:type="spellStart"/>
            <w:r w:rsidRPr="00686D7B">
              <w:rPr>
                <w:rFonts w:eastAsia="Times New Roman"/>
                <w:b/>
                <w:lang w:val="en-US"/>
              </w:rPr>
              <w:lastRenderedPageBreak/>
              <w:t>Професійні</w:t>
            </w:r>
            <w:proofErr w:type="spellEnd"/>
            <w:r w:rsidRPr="00686D7B">
              <w:rPr>
                <w:rFonts w:eastAsia="Times New Roman"/>
                <w:b/>
                <w:lang w:val="en-US"/>
              </w:rPr>
              <w:t xml:space="preserve"> </w:t>
            </w:r>
            <w:proofErr w:type="spellStart"/>
            <w:r w:rsidRPr="00686D7B">
              <w:rPr>
                <w:rFonts w:eastAsia="Times New Roman"/>
                <w:b/>
                <w:lang w:val="en-US"/>
              </w:rPr>
              <w:t>знання</w:t>
            </w:r>
            <w:proofErr w:type="spellEnd"/>
          </w:p>
        </w:tc>
      </w:tr>
      <w:tr w:rsidR="006A4E02" w:rsidRPr="00686D7B" w:rsidTr="00621034"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4E02" w:rsidRPr="00686D7B" w:rsidRDefault="006A4E02">
            <w:pPr>
              <w:spacing w:before="150" w:after="150" w:line="256" w:lineRule="auto"/>
              <w:jc w:val="center"/>
              <w:rPr>
                <w:rFonts w:eastAsia="Times New Roman"/>
                <w:b/>
                <w:lang w:val="en-US"/>
              </w:rPr>
            </w:pPr>
            <w:proofErr w:type="spellStart"/>
            <w:r w:rsidRPr="00686D7B">
              <w:rPr>
                <w:rFonts w:eastAsia="Times New Roman"/>
                <w:b/>
                <w:lang w:val="en-US"/>
              </w:rPr>
              <w:t>Вимога</w:t>
            </w:r>
            <w:proofErr w:type="spellEnd"/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4E02" w:rsidRPr="00686D7B" w:rsidRDefault="006A4E02">
            <w:pPr>
              <w:spacing w:before="150" w:after="150" w:line="256" w:lineRule="auto"/>
              <w:jc w:val="center"/>
              <w:rPr>
                <w:rFonts w:eastAsia="Times New Roman"/>
                <w:b/>
                <w:lang w:val="en-US"/>
              </w:rPr>
            </w:pPr>
            <w:proofErr w:type="spellStart"/>
            <w:r w:rsidRPr="00686D7B">
              <w:rPr>
                <w:rFonts w:eastAsia="Times New Roman"/>
                <w:b/>
                <w:lang w:val="en-US"/>
              </w:rPr>
              <w:t>Компоненти</w:t>
            </w:r>
            <w:proofErr w:type="spellEnd"/>
            <w:r w:rsidRPr="00686D7B">
              <w:rPr>
                <w:rFonts w:eastAsia="Times New Roman"/>
                <w:b/>
                <w:lang w:val="en-US"/>
              </w:rPr>
              <w:t xml:space="preserve"> </w:t>
            </w:r>
            <w:proofErr w:type="spellStart"/>
            <w:r w:rsidRPr="00686D7B">
              <w:rPr>
                <w:rFonts w:eastAsia="Times New Roman"/>
                <w:b/>
                <w:lang w:val="en-US"/>
              </w:rPr>
              <w:t>вимоги</w:t>
            </w:r>
            <w:proofErr w:type="spellEnd"/>
          </w:p>
        </w:tc>
      </w:tr>
      <w:tr w:rsidR="006A4E02" w:rsidRPr="00686D7B" w:rsidTr="00621034"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4E02" w:rsidRPr="00686D7B" w:rsidRDefault="006A4E02">
            <w:pPr>
              <w:spacing w:before="150" w:after="150" w:line="256" w:lineRule="auto"/>
              <w:jc w:val="center"/>
              <w:rPr>
                <w:rFonts w:eastAsia="Times New Roman"/>
                <w:lang w:val="en-US"/>
              </w:rPr>
            </w:pPr>
            <w:r w:rsidRPr="00686D7B">
              <w:rPr>
                <w:rFonts w:eastAsia="Times New Roman"/>
                <w:lang w:val="en-US"/>
              </w:rPr>
              <w:t>1.</w:t>
            </w:r>
          </w:p>
        </w:tc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4E02" w:rsidRPr="00686D7B" w:rsidRDefault="006A4E02">
            <w:pPr>
              <w:spacing w:before="150" w:after="150" w:line="256" w:lineRule="auto"/>
              <w:rPr>
                <w:rFonts w:eastAsia="Times New Roman"/>
                <w:lang w:val="en-US"/>
              </w:rPr>
            </w:pPr>
            <w:proofErr w:type="spellStart"/>
            <w:r w:rsidRPr="00686D7B">
              <w:rPr>
                <w:rFonts w:eastAsia="Times New Roman"/>
                <w:lang w:val="en-US"/>
              </w:rPr>
              <w:t>Знання</w:t>
            </w:r>
            <w:proofErr w:type="spellEnd"/>
            <w:r w:rsidRPr="00686D7B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686D7B">
              <w:rPr>
                <w:rFonts w:eastAsia="Times New Roman"/>
                <w:lang w:val="en-US"/>
              </w:rPr>
              <w:t>законодавства</w:t>
            </w:r>
            <w:proofErr w:type="spellEnd"/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4E02" w:rsidRPr="00686D7B" w:rsidRDefault="006A4E02" w:rsidP="00C84C17">
            <w:pPr>
              <w:spacing w:line="256" w:lineRule="auto"/>
              <w:rPr>
                <w:rFonts w:eastAsia="Times New Roman"/>
                <w:lang w:val="ru-RU"/>
              </w:rPr>
            </w:pPr>
            <w:r w:rsidRPr="00686D7B">
              <w:t>1)</w:t>
            </w:r>
            <w:hyperlink r:id="rId5" w:tgtFrame="_blank" w:history="1">
              <w:proofErr w:type="spellStart"/>
              <w:r w:rsidRPr="00686D7B">
                <w:rPr>
                  <w:rStyle w:val="a3"/>
                  <w:rFonts w:eastAsia="Times New Roman"/>
                  <w:color w:val="auto"/>
                  <w:u w:val="none"/>
                  <w:lang w:val="ru-RU"/>
                </w:rPr>
                <w:t>Конституція</w:t>
              </w:r>
              <w:proofErr w:type="spellEnd"/>
              <w:r w:rsidRPr="00686D7B">
                <w:rPr>
                  <w:rStyle w:val="a3"/>
                  <w:rFonts w:eastAsia="Times New Roman"/>
                  <w:color w:val="auto"/>
                  <w:u w:val="none"/>
                  <w:lang w:val="ru-RU"/>
                </w:rPr>
                <w:t xml:space="preserve"> </w:t>
              </w:r>
              <w:proofErr w:type="spellStart"/>
              <w:r w:rsidRPr="00686D7B">
                <w:rPr>
                  <w:rStyle w:val="a3"/>
                  <w:rFonts w:eastAsia="Times New Roman"/>
                  <w:color w:val="auto"/>
                  <w:u w:val="none"/>
                  <w:lang w:val="ru-RU"/>
                </w:rPr>
                <w:t>України</w:t>
              </w:r>
              <w:proofErr w:type="spellEnd"/>
            </w:hyperlink>
            <w:r w:rsidRPr="00686D7B">
              <w:rPr>
                <w:rFonts w:eastAsia="Times New Roman"/>
                <w:lang w:val="ru-RU"/>
              </w:rPr>
              <w:br/>
            </w:r>
            <w:r w:rsidRPr="00686D7B">
              <w:t>2)</w:t>
            </w:r>
            <w:hyperlink r:id="rId6" w:tgtFrame="_blank" w:history="1">
              <w:r w:rsidRPr="00686D7B">
                <w:rPr>
                  <w:rStyle w:val="a3"/>
                  <w:rFonts w:eastAsia="Times New Roman"/>
                  <w:color w:val="auto"/>
                  <w:u w:val="none"/>
                  <w:lang w:val="ru-RU"/>
                </w:rPr>
                <w:t xml:space="preserve">Закон </w:t>
              </w:r>
              <w:proofErr w:type="spellStart"/>
              <w:r w:rsidRPr="00686D7B">
                <w:rPr>
                  <w:rStyle w:val="a3"/>
                  <w:rFonts w:eastAsia="Times New Roman"/>
                  <w:color w:val="auto"/>
                  <w:u w:val="none"/>
                  <w:lang w:val="ru-RU"/>
                </w:rPr>
                <w:t>України</w:t>
              </w:r>
              <w:proofErr w:type="spellEnd"/>
            </w:hyperlink>
            <w:r w:rsidRPr="00686D7B">
              <w:rPr>
                <w:rFonts w:eastAsia="Times New Roman"/>
                <w:lang w:val="en-US"/>
              </w:rPr>
              <w:t> </w:t>
            </w:r>
            <w:r w:rsidRPr="00686D7B">
              <w:rPr>
                <w:rFonts w:eastAsia="Times New Roman"/>
                <w:lang w:val="ru-RU"/>
              </w:rPr>
              <w:t xml:space="preserve">“Про </w:t>
            </w:r>
            <w:proofErr w:type="spellStart"/>
            <w:r w:rsidRPr="00686D7B">
              <w:rPr>
                <w:rFonts w:eastAsia="Times New Roman"/>
                <w:lang w:val="ru-RU"/>
              </w:rPr>
              <w:t>державну</w:t>
            </w:r>
            <w:proofErr w:type="spellEnd"/>
            <w:r w:rsidRPr="00686D7B">
              <w:rPr>
                <w:rFonts w:eastAsia="Times New Roman"/>
                <w:lang w:val="ru-RU"/>
              </w:rPr>
              <w:t xml:space="preserve"> службу”</w:t>
            </w:r>
            <w:r w:rsidRPr="00686D7B">
              <w:rPr>
                <w:rFonts w:eastAsia="Times New Roman"/>
                <w:lang w:val="ru-RU"/>
              </w:rPr>
              <w:br/>
            </w:r>
            <w:r w:rsidRPr="00686D7B">
              <w:t>3)</w:t>
            </w:r>
            <w:hyperlink r:id="rId7" w:tgtFrame="_blank" w:history="1">
              <w:r w:rsidRPr="00686D7B">
                <w:rPr>
                  <w:rStyle w:val="a3"/>
                  <w:rFonts w:eastAsia="Times New Roman"/>
                  <w:color w:val="auto"/>
                  <w:u w:val="none"/>
                  <w:lang w:val="ru-RU"/>
                </w:rPr>
                <w:t xml:space="preserve">Закон </w:t>
              </w:r>
              <w:proofErr w:type="spellStart"/>
              <w:r w:rsidRPr="00686D7B">
                <w:rPr>
                  <w:rStyle w:val="a3"/>
                  <w:rFonts w:eastAsia="Times New Roman"/>
                  <w:color w:val="auto"/>
                  <w:u w:val="none"/>
                  <w:lang w:val="ru-RU"/>
                </w:rPr>
                <w:t>України</w:t>
              </w:r>
              <w:proofErr w:type="spellEnd"/>
            </w:hyperlink>
            <w:r w:rsidRPr="00686D7B">
              <w:rPr>
                <w:rFonts w:eastAsia="Times New Roman"/>
                <w:lang w:val="en-US"/>
              </w:rPr>
              <w:t> </w:t>
            </w:r>
            <w:r w:rsidRPr="00686D7B">
              <w:rPr>
                <w:rFonts w:eastAsia="Times New Roman"/>
                <w:lang w:val="ru-RU"/>
              </w:rPr>
              <w:t xml:space="preserve">“Про </w:t>
            </w:r>
            <w:proofErr w:type="spellStart"/>
            <w:r w:rsidRPr="00686D7B">
              <w:rPr>
                <w:rFonts w:eastAsia="Times New Roman"/>
                <w:lang w:val="ru-RU"/>
              </w:rPr>
              <w:t>запобігання</w:t>
            </w:r>
            <w:proofErr w:type="spellEnd"/>
            <w:r w:rsidRPr="00686D7B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686D7B">
              <w:rPr>
                <w:rFonts w:eastAsia="Times New Roman"/>
                <w:lang w:val="ru-RU"/>
              </w:rPr>
              <w:t>корупції</w:t>
            </w:r>
            <w:proofErr w:type="spellEnd"/>
            <w:r w:rsidRPr="00686D7B">
              <w:rPr>
                <w:rFonts w:eastAsia="Times New Roman"/>
                <w:lang w:val="ru-RU"/>
              </w:rPr>
              <w:t>”</w:t>
            </w:r>
          </w:p>
          <w:p w:rsidR="006A4E02" w:rsidRPr="00686D7B" w:rsidRDefault="006A4E02" w:rsidP="00C84C17">
            <w:pPr>
              <w:spacing w:line="256" w:lineRule="auto"/>
              <w:rPr>
                <w:rFonts w:eastAsia="Times New Roman"/>
                <w:lang w:val="ru-RU"/>
              </w:rPr>
            </w:pPr>
            <w:r w:rsidRPr="00686D7B">
              <w:rPr>
                <w:rFonts w:eastAsia="Times New Roman"/>
                <w:lang w:val="ru-RU"/>
              </w:rPr>
              <w:t>4)</w:t>
            </w:r>
            <w:r w:rsidRPr="00686D7B">
              <w:t>Закон України «Про звернення громадян»</w:t>
            </w:r>
          </w:p>
        </w:tc>
      </w:tr>
      <w:tr w:rsidR="006A4E02" w:rsidRPr="00686D7B" w:rsidTr="00621034"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4E02" w:rsidRPr="00686D7B" w:rsidRDefault="006A4E02">
            <w:pPr>
              <w:spacing w:before="150" w:after="150" w:line="256" w:lineRule="auto"/>
              <w:jc w:val="center"/>
              <w:rPr>
                <w:rFonts w:eastAsia="Times New Roman"/>
                <w:lang w:val="en-US"/>
              </w:rPr>
            </w:pPr>
            <w:r w:rsidRPr="00686D7B">
              <w:rPr>
                <w:rFonts w:eastAsia="Times New Roman"/>
                <w:lang w:val="en-US"/>
              </w:rPr>
              <w:t>2.</w:t>
            </w:r>
          </w:p>
        </w:tc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4E02" w:rsidRPr="00686D7B" w:rsidRDefault="006A4E02">
            <w:pPr>
              <w:spacing w:before="150" w:after="150" w:line="256" w:lineRule="auto"/>
              <w:rPr>
                <w:rFonts w:eastAsia="Times New Roman"/>
                <w:lang w:val="ru-RU"/>
              </w:rPr>
            </w:pPr>
            <w:proofErr w:type="spellStart"/>
            <w:r w:rsidRPr="00686D7B">
              <w:rPr>
                <w:rFonts w:eastAsia="Times New Roman"/>
                <w:lang w:val="ru-RU"/>
              </w:rPr>
              <w:t>Знання</w:t>
            </w:r>
            <w:proofErr w:type="spellEnd"/>
            <w:r w:rsidRPr="00686D7B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686D7B">
              <w:rPr>
                <w:rFonts w:eastAsia="Times New Roman"/>
                <w:lang w:val="ru-RU"/>
              </w:rPr>
              <w:t>спеціального</w:t>
            </w:r>
            <w:proofErr w:type="spellEnd"/>
            <w:r w:rsidRPr="00686D7B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686D7B">
              <w:rPr>
                <w:rFonts w:eastAsia="Times New Roman"/>
                <w:lang w:val="ru-RU"/>
              </w:rPr>
              <w:t>законодавства</w:t>
            </w:r>
            <w:proofErr w:type="spellEnd"/>
            <w:r w:rsidRPr="00686D7B">
              <w:rPr>
                <w:rFonts w:eastAsia="Times New Roman"/>
                <w:lang w:val="ru-RU"/>
              </w:rPr>
              <w:t xml:space="preserve">, </w:t>
            </w:r>
            <w:proofErr w:type="spellStart"/>
            <w:r w:rsidRPr="00686D7B">
              <w:rPr>
                <w:rFonts w:eastAsia="Times New Roman"/>
                <w:lang w:val="ru-RU"/>
              </w:rPr>
              <w:t>що</w:t>
            </w:r>
            <w:proofErr w:type="spellEnd"/>
            <w:r w:rsidRPr="00686D7B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686D7B">
              <w:rPr>
                <w:rFonts w:eastAsia="Times New Roman"/>
                <w:lang w:val="ru-RU"/>
              </w:rPr>
              <w:t>пов’язане</w:t>
            </w:r>
            <w:proofErr w:type="spellEnd"/>
            <w:r w:rsidRPr="00686D7B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686D7B">
              <w:rPr>
                <w:rFonts w:eastAsia="Times New Roman"/>
                <w:lang w:val="ru-RU"/>
              </w:rPr>
              <w:t>із</w:t>
            </w:r>
            <w:proofErr w:type="spellEnd"/>
            <w:r w:rsidRPr="00686D7B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686D7B">
              <w:rPr>
                <w:rFonts w:eastAsia="Times New Roman"/>
                <w:lang w:val="ru-RU"/>
              </w:rPr>
              <w:t>завданнями</w:t>
            </w:r>
            <w:proofErr w:type="spellEnd"/>
            <w:r w:rsidRPr="00686D7B">
              <w:rPr>
                <w:rFonts w:eastAsia="Times New Roman"/>
                <w:lang w:val="ru-RU"/>
              </w:rPr>
              <w:t xml:space="preserve"> та </w:t>
            </w:r>
            <w:proofErr w:type="spellStart"/>
            <w:r w:rsidRPr="00686D7B">
              <w:rPr>
                <w:rFonts w:eastAsia="Times New Roman"/>
                <w:lang w:val="ru-RU"/>
              </w:rPr>
              <w:t>змістом</w:t>
            </w:r>
            <w:proofErr w:type="spellEnd"/>
            <w:r w:rsidRPr="00686D7B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686D7B">
              <w:rPr>
                <w:rFonts w:eastAsia="Times New Roman"/>
                <w:lang w:val="ru-RU"/>
              </w:rPr>
              <w:t>роботи</w:t>
            </w:r>
            <w:proofErr w:type="spellEnd"/>
            <w:r w:rsidRPr="00686D7B">
              <w:rPr>
                <w:rFonts w:eastAsia="Times New Roman"/>
                <w:lang w:val="ru-RU"/>
              </w:rPr>
              <w:t xml:space="preserve"> державного </w:t>
            </w:r>
            <w:proofErr w:type="spellStart"/>
            <w:r w:rsidRPr="00686D7B">
              <w:rPr>
                <w:rFonts w:eastAsia="Times New Roman"/>
                <w:lang w:val="ru-RU"/>
              </w:rPr>
              <w:t>службовця</w:t>
            </w:r>
            <w:proofErr w:type="spellEnd"/>
            <w:r w:rsidRPr="00686D7B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686D7B">
              <w:rPr>
                <w:rFonts w:eastAsia="Times New Roman"/>
                <w:lang w:val="ru-RU"/>
              </w:rPr>
              <w:t>відповідно</w:t>
            </w:r>
            <w:proofErr w:type="spellEnd"/>
            <w:r w:rsidRPr="00686D7B">
              <w:rPr>
                <w:rFonts w:eastAsia="Times New Roman"/>
                <w:lang w:val="ru-RU"/>
              </w:rPr>
              <w:t xml:space="preserve"> до </w:t>
            </w:r>
            <w:proofErr w:type="spellStart"/>
            <w:r w:rsidRPr="00686D7B">
              <w:rPr>
                <w:rFonts w:eastAsia="Times New Roman"/>
                <w:lang w:val="ru-RU"/>
              </w:rPr>
              <w:t>посадової</w:t>
            </w:r>
            <w:proofErr w:type="spellEnd"/>
            <w:r w:rsidRPr="00686D7B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686D7B">
              <w:rPr>
                <w:rFonts w:eastAsia="Times New Roman"/>
                <w:lang w:val="ru-RU"/>
              </w:rPr>
              <w:t>інструкції</w:t>
            </w:r>
            <w:proofErr w:type="spellEnd"/>
            <w:r w:rsidRPr="00686D7B">
              <w:rPr>
                <w:rFonts w:eastAsia="Times New Roman"/>
                <w:lang w:val="ru-RU"/>
              </w:rPr>
              <w:t xml:space="preserve"> (</w:t>
            </w:r>
            <w:proofErr w:type="spellStart"/>
            <w:r w:rsidRPr="00686D7B">
              <w:rPr>
                <w:rFonts w:eastAsia="Times New Roman"/>
                <w:lang w:val="ru-RU"/>
              </w:rPr>
              <w:t>положення</w:t>
            </w:r>
            <w:proofErr w:type="spellEnd"/>
            <w:r w:rsidRPr="00686D7B">
              <w:rPr>
                <w:rFonts w:eastAsia="Times New Roman"/>
                <w:lang w:val="ru-RU"/>
              </w:rPr>
              <w:t xml:space="preserve"> про </w:t>
            </w:r>
            <w:proofErr w:type="spellStart"/>
            <w:r w:rsidRPr="00686D7B">
              <w:rPr>
                <w:rFonts w:eastAsia="Times New Roman"/>
                <w:lang w:val="ru-RU"/>
              </w:rPr>
              <w:t>структурний</w:t>
            </w:r>
            <w:proofErr w:type="spellEnd"/>
            <w:r w:rsidRPr="00686D7B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686D7B">
              <w:rPr>
                <w:rFonts w:eastAsia="Times New Roman"/>
                <w:lang w:val="ru-RU"/>
              </w:rPr>
              <w:t>підрозділ</w:t>
            </w:r>
            <w:proofErr w:type="spellEnd"/>
            <w:r w:rsidRPr="00686D7B">
              <w:rPr>
                <w:rFonts w:eastAsia="Times New Roman"/>
                <w:lang w:val="ru-RU"/>
              </w:rPr>
              <w:t>)</w:t>
            </w:r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4E02" w:rsidRDefault="006A4E02" w:rsidP="00C84C1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</w:t>
            </w:r>
            <w:r w:rsidRPr="00686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Кодекс </w:t>
            </w:r>
            <w:proofErr w:type="spellStart"/>
            <w:r w:rsidRPr="00686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адміністративного</w:t>
            </w:r>
            <w:proofErr w:type="spellEnd"/>
            <w:r w:rsidRPr="00686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6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судочинства</w:t>
            </w:r>
            <w:proofErr w:type="spellEnd"/>
            <w:r w:rsidRPr="00686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6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</w:p>
          <w:p w:rsidR="006A4E02" w:rsidRPr="00C84C17" w:rsidRDefault="006A4E02" w:rsidP="00C84C1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2)Закон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судоустрій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статус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суддів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6A4E02" w:rsidRPr="00C84C17" w:rsidRDefault="006A4E02" w:rsidP="00C84C1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3)Закону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судовий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збір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6A4E02" w:rsidRPr="00686D7B" w:rsidRDefault="006A4E02" w:rsidP="00C84C1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</w:t>
            </w:r>
            <w:proofErr w:type="spellStart"/>
            <w:r w:rsidRPr="00686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Положення</w:t>
            </w:r>
            <w:proofErr w:type="spellEnd"/>
            <w:r w:rsidRPr="00686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686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автоматизовану</w:t>
            </w:r>
            <w:proofErr w:type="spellEnd"/>
            <w:r w:rsidRPr="00686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систему </w:t>
            </w:r>
            <w:proofErr w:type="spellStart"/>
            <w:r w:rsidRPr="00686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документообігу</w:t>
            </w:r>
            <w:proofErr w:type="spellEnd"/>
            <w:r w:rsidRPr="00686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суду</w:t>
            </w:r>
          </w:p>
          <w:p w:rsidR="006A4E02" w:rsidRPr="00686D7B" w:rsidRDefault="006A4E02" w:rsidP="00C84C1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5)</w:t>
            </w:r>
            <w:proofErr w:type="spellStart"/>
            <w:r w:rsidRPr="00686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Інструкція</w:t>
            </w:r>
            <w:proofErr w:type="spellEnd"/>
            <w:r w:rsidRPr="00686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з </w:t>
            </w:r>
            <w:proofErr w:type="spellStart"/>
            <w:r w:rsidRPr="00686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діловодства</w:t>
            </w:r>
            <w:proofErr w:type="spellEnd"/>
            <w:r w:rsidRPr="00686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686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адміністративних</w:t>
            </w:r>
            <w:proofErr w:type="spellEnd"/>
            <w:r w:rsidRPr="00686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судах </w:t>
            </w:r>
            <w:proofErr w:type="spellStart"/>
            <w:r w:rsidRPr="00686D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</w:p>
          <w:p w:rsidR="006A4E02" w:rsidRPr="00686D7B" w:rsidRDefault="006A4E02" w:rsidP="00C84C1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6)</w:t>
            </w:r>
            <w:r w:rsidRPr="00686D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Інструкція про порядок роботи з технічними засобами фіксування судового процесу (судового засідання).</w:t>
            </w:r>
          </w:p>
        </w:tc>
      </w:tr>
    </w:tbl>
    <w:p w:rsidR="002D66F7" w:rsidRPr="00686D7B" w:rsidRDefault="002D66F7" w:rsidP="002D66F7">
      <w:pPr>
        <w:shd w:val="clear" w:color="auto" w:fill="FFFFFF"/>
        <w:spacing w:before="150" w:after="150"/>
        <w:ind w:left="450" w:right="450"/>
        <w:jc w:val="center"/>
      </w:pPr>
    </w:p>
    <w:p w:rsidR="002D66F7" w:rsidRPr="00686D7B" w:rsidRDefault="002D66F7" w:rsidP="002D66F7">
      <w:pPr>
        <w:shd w:val="clear" w:color="auto" w:fill="FFFFFF"/>
        <w:spacing w:before="150" w:after="150"/>
        <w:ind w:left="450" w:right="450"/>
        <w:jc w:val="center"/>
      </w:pPr>
    </w:p>
    <w:p w:rsidR="003262B1" w:rsidRPr="00686D7B" w:rsidRDefault="003262B1"/>
    <w:sectPr w:rsidR="003262B1" w:rsidRPr="00686D7B" w:rsidSect="003262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53578"/>
    <w:multiLevelType w:val="hybridMultilevel"/>
    <w:tmpl w:val="3078BCEC"/>
    <w:lvl w:ilvl="0" w:tplc="141E0244">
      <w:start w:val="1"/>
      <w:numFmt w:val="decimal"/>
      <w:lvlText w:val="%1)"/>
      <w:lvlJc w:val="left"/>
      <w:pPr>
        <w:ind w:left="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6" w:hanging="360"/>
      </w:pPr>
    </w:lvl>
    <w:lvl w:ilvl="2" w:tplc="0422001B" w:tentative="1">
      <w:start w:val="1"/>
      <w:numFmt w:val="lowerRoman"/>
      <w:lvlText w:val="%3."/>
      <w:lvlJc w:val="right"/>
      <w:pPr>
        <w:ind w:left="1946" w:hanging="180"/>
      </w:pPr>
    </w:lvl>
    <w:lvl w:ilvl="3" w:tplc="0422000F" w:tentative="1">
      <w:start w:val="1"/>
      <w:numFmt w:val="decimal"/>
      <w:lvlText w:val="%4."/>
      <w:lvlJc w:val="left"/>
      <w:pPr>
        <w:ind w:left="2666" w:hanging="360"/>
      </w:pPr>
    </w:lvl>
    <w:lvl w:ilvl="4" w:tplc="04220019" w:tentative="1">
      <w:start w:val="1"/>
      <w:numFmt w:val="lowerLetter"/>
      <w:lvlText w:val="%5."/>
      <w:lvlJc w:val="left"/>
      <w:pPr>
        <w:ind w:left="3386" w:hanging="360"/>
      </w:pPr>
    </w:lvl>
    <w:lvl w:ilvl="5" w:tplc="0422001B" w:tentative="1">
      <w:start w:val="1"/>
      <w:numFmt w:val="lowerRoman"/>
      <w:lvlText w:val="%6."/>
      <w:lvlJc w:val="right"/>
      <w:pPr>
        <w:ind w:left="4106" w:hanging="180"/>
      </w:pPr>
    </w:lvl>
    <w:lvl w:ilvl="6" w:tplc="0422000F" w:tentative="1">
      <w:start w:val="1"/>
      <w:numFmt w:val="decimal"/>
      <w:lvlText w:val="%7."/>
      <w:lvlJc w:val="left"/>
      <w:pPr>
        <w:ind w:left="4826" w:hanging="360"/>
      </w:pPr>
    </w:lvl>
    <w:lvl w:ilvl="7" w:tplc="04220019" w:tentative="1">
      <w:start w:val="1"/>
      <w:numFmt w:val="lowerLetter"/>
      <w:lvlText w:val="%8."/>
      <w:lvlJc w:val="left"/>
      <w:pPr>
        <w:ind w:left="5546" w:hanging="360"/>
      </w:pPr>
    </w:lvl>
    <w:lvl w:ilvl="8" w:tplc="0422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1" w15:restartNumberingAfterBreak="0">
    <w:nsid w:val="5DBF2A45"/>
    <w:multiLevelType w:val="hybridMultilevel"/>
    <w:tmpl w:val="57280E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B67BD"/>
    <w:multiLevelType w:val="hybridMultilevel"/>
    <w:tmpl w:val="6D9213A4"/>
    <w:lvl w:ilvl="0" w:tplc="E62233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59673F"/>
    <w:multiLevelType w:val="hybridMultilevel"/>
    <w:tmpl w:val="20D61934"/>
    <w:lvl w:ilvl="0" w:tplc="47D055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66F7"/>
    <w:rsid w:val="00012036"/>
    <w:rsid w:val="00015C54"/>
    <w:rsid w:val="000415E6"/>
    <w:rsid w:val="0004207A"/>
    <w:rsid w:val="000D2EB6"/>
    <w:rsid w:val="00142AB3"/>
    <w:rsid w:val="00147567"/>
    <w:rsid w:val="002D66F7"/>
    <w:rsid w:val="002F0C72"/>
    <w:rsid w:val="00305336"/>
    <w:rsid w:val="003262B1"/>
    <w:rsid w:val="00366BDF"/>
    <w:rsid w:val="00397F49"/>
    <w:rsid w:val="00416BE5"/>
    <w:rsid w:val="004B7DFB"/>
    <w:rsid w:val="005621BB"/>
    <w:rsid w:val="0060070A"/>
    <w:rsid w:val="00621034"/>
    <w:rsid w:val="00672E68"/>
    <w:rsid w:val="006858D7"/>
    <w:rsid w:val="00686D7B"/>
    <w:rsid w:val="006A4E02"/>
    <w:rsid w:val="006C4CAA"/>
    <w:rsid w:val="00726882"/>
    <w:rsid w:val="007E0D4E"/>
    <w:rsid w:val="00832012"/>
    <w:rsid w:val="0087098F"/>
    <w:rsid w:val="009172DB"/>
    <w:rsid w:val="00956D92"/>
    <w:rsid w:val="00A47525"/>
    <w:rsid w:val="00A72223"/>
    <w:rsid w:val="00A900CA"/>
    <w:rsid w:val="00B04757"/>
    <w:rsid w:val="00B26EB5"/>
    <w:rsid w:val="00C17626"/>
    <w:rsid w:val="00C8114F"/>
    <w:rsid w:val="00C84C17"/>
    <w:rsid w:val="00CC3B3C"/>
    <w:rsid w:val="00D24AD7"/>
    <w:rsid w:val="00D53DC0"/>
    <w:rsid w:val="00D5703B"/>
    <w:rsid w:val="00F0134B"/>
    <w:rsid w:val="00F9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A3B9F"/>
  <w15:docId w15:val="{7DFB7E87-7E9A-4650-9B2B-E697307F7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6F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6F7"/>
    <w:rPr>
      <w:color w:val="0000FF"/>
      <w:u w:val="single"/>
    </w:rPr>
  </w:style>
  <w:style w:type="paragraph" w:styleId="a4">
    <w:name w:val="No Spacing"/>
    <w:uiPriority w:val="99"/>
    <w:qFormat/>
    <w:rsid w:val="002D66F7"/>
    <w:pPr>
      <w:spacing w:after="0" w:line="240" w:lineRule="auto"/>
    </w:pPr>
    <w:rPr>
      <w:lang w:val="en-US"/>
    </w:rPr>
  </w:style>
  <w:style w:type="paragraph" w:styleId="a5">
    <w:name w:val="List Paragraph"/>
    <w:basedOn w:val="a"/>
    <w:uiPriority w:val="34"/>
    <w:qFormat/>
    <w:rsid w:val="002D66F7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HTML">
    <w:name w:val="HTML Preformatted"/>
    <w:basedOn w:val="a"/>
    <w:link w:val="HTML0"/>
    <w:uiPriority w:val="99"/>
    <w:rsid w:val="0087098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87098F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rvps14">
    <w:name w:val="rvps14"/>
    <w:basedOn w:val="a"/>
    <w:uiPriority w:val="99"/>
    <w:rsid w:val="006858D7"/>
    <w:pPr>
      <w:widowControl/>
      <w:suppressAutoHyphens w:val="0"/>
      <w:spacing w:before="100" w:beforeAutospacing="1" w:after="100" w:afterAutospacing="1"/>
    </w:pPr>
    <w:rPr>
      <w:rFonts w:eastAsia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700-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889-19" TargetMode="External"/><Relationship Id="rId5" Type="http://schemas.openxmlformats.org/officeDocument/2006/relationships/hyperlink" Target="https://zakon.rada.gov.ua/laws/show/254%D0%BA/96-%D0%B2%D1%8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5</Pages>
  <Words>6059</Words>
  <Characters>3455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oliynik_v</dc:creator>
  <cp:keywords/>
  <dc:description/>
  <cp:lastModifiedBy>User</cp:lastModifiedBy>
  <cp:revision>28</cp:revision>
  <cp:lastPrinted>2019-08-05T06:24:00Z</cp:lastPrinted>
  <dcterms:created xsi:type="dcterms:W3CDTF">2019-03-06T09:27:00Z</dcterms:created>
  <dcterms:modified xsi:type="dcterms:W3CDTF">2019-08-05T11:50:00Z</dcterms:modified>
</cp:coreProperties>
</file>